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420A11" w:rsidRPr="00CE20BE" w14:paraId="561CD76B" w14:textId="77777777" w:rsidTr="00585265">
        <w:trPr>
          <w:tblCellSpacing w:w="0" w:type="dxa"/>
        </w:trPr>
        <w:tc>
          <w:tcPr>
            <w:tcW w:w="3348" w:type="dxa"/>
            <w:shd w:val="clear" w:color="auto" w:fill="FFFFFF"/>
            <w:tcMar>
              <w:top w:w="0" w:type="dxa"/>
              <w:left w:w="108" w:type="dxa"/>
              <w:bottom w:w="0" w:type="dxa"/>
              <w:right w:w="108" w:type="dxa"/>
            </w:tcMar>
            <w:hideMark/>
          </w:tcPr>
          <w:p w14:paraId="32FFEE2A" w14:textId="77777777" w:rsidR="00420A11" w:rsidRPr="00CE20BE" w:rsidRDefault="00420A11" w:rsidP="00585265">
            <w:pPr>
              <w:spacing w:before="120" w:line="234" w:lineRule="atLeast"/>
              <w:jc w:val="center"/>
              <w:rPr>
                <w:color w:val="000000"/>
                <w:sz w:val="28"/>
                <w:szCs w:val="28"/>
              </w:rPr>
            </w:pPr>
            <w:bookmarkStart w:id="0" w:name="chuong_pl_2_name"/>
            <w:r w:rsidRPr="00CE20BE">
              <w:rPr>
                <w:b/>
                <w:bCs/>
                <w:color w:val="000000"/>
                <w:sz w:val="28"/>
                <w:szCs w:val="28"/>
                <w:lang w:val="en-US"/>
              </w:rPr>
              <w:t>CÔNG TY CỔ PHẦN CAO SU BÀ RỊA</w:t>
            </w:r>
            <w:r w:rsidRPr="00CE20BE">
              <w:rPr>
                <w:b/>
                <w:bCs/>
                <w:color w:val="000000"/>
                <w:sz w:val="28"/>
                <w:szCs w:val="28"/>
              </w:rPr>
              <w:br/>
            </w:r>
          </w:p>
        </w:tc>
        <w:tc>
          <w:tcPr>
            <w:tcW w:w="6116" w:type="dxa"/>
            <w:shd w:val="clear" w:color="auto" w:fill="FFFFFF"/>
            <w:tcMar>
              <w:top w:w="0" w:type="dxa"/>
              <w:left w:w="108" w:type="dxa"/>
              <w:bottom w:w="0" w:type="dxa"/>
              <w:right w:w="108" w:type="dxa"/>
            </w:tcMar>
            <w:hideMark/>
          </w:tcPr>
          <w:p w14:paraId="1F608D63" w14:textId="77777777" w:rsidR="00420A11" w:rsidRPr="00CE20BE" w:rsidRDefault="00420A11" w:rsidP="00585265">
            <w:pPr>
              <w:spacing w:before="120" w:line="234" w:lineRule="atLeast"/>
              <w:jc w:val="center"/>
              <w:rPr>
                <w:color w:val="000000"/>
                <w:sz w:val="28"/>
                <w:szCs w:val="28"/>
              </w:rPr>
            </w:pPr>
            <w:r w:rsidRPr="00CE20BE">
              <w:rPr>
                <w:b/>
                <w:bCs/>
                <w:noProof/>
                <w:color w:val="000000"/>
                <w:sz w:val="28"/>
                <w:szCs w:val="28"/>
              </w:rPr>
              <mc:AlternateContent>
                <mc:Choice Requires="wps">
                  <w:drawing>
                    <wp:anchor distT="0" distB="0" distL="114300" distR="114300" simplePos="0" relativeHeight="251660288" behindDoc="0" locked="0" layoutInCell="1" allowOverlap="1" wp14:anchorId="0890B030" wp14:editId="31C3D763">
                      <wp:simplePos x="0" y="0"/>
                      <wp:positionH relativeFrom="column">
                        <wp:posOffset>761365</wp:posOffset>
                      </wp:positionH>
                      <wp:positionV relativeFrom="paragraph">
                        <wp:posOffset>514985</wp:posOffset>
                      </wp:positionV>
                      <wp:extent cx="2171065" cy="0"/>
                      <wp:effectExtent l="5080" t="5715" r="5080"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A9CF0" id="_x0000_t32" coordsize="21600,21600" o:spt="32" o:oned="t" path="m,l21600,21600e" filled="f">
                      <v:path arrowok="t" fillok="f" o:connecttype="none"/>
                      <o:lock v:ext="edit" shapetype="t"/>
                    </v:shapetype>
                    <v:shape id="AutoShape 3" o:spid="_x0000_s1026" type="#_x0000_t32" style="position:absolute;margin-left:59.95pt;margin-top:40.55pt;width:17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"/>
                  </w:pict>
                </mc:Fallback>
              </mc:AlternateContent>
            </w:r>
            <w:r w:rsidRPr="00CE20BE">
              <w:rPr>
                <w:b/>
                <w:bCs/>
                <w:noProof/>
                <w:color w:val="000000"/>
                <w:sz w:val="28"/>
                <w:szCs w:val="28"/>
              </w:rPr>
              <mc:AlternateContent>
                <mc:Choice Requires="wps">
                  <w:drawing>
                    <wp:anchor distT="0" distB="0" distL="114300" distR="114300" simplePos="0" relativeHeight="251656192" behindDoc="0" locked="0" layoutInCell="1" allowOverlap="1" wp14:anchorId="412AC26A" wp14:editId="207120FF">
                      <wp:simplePos x="0" y="0"/>
                      <wp:positionH relativeFrom="column">
                        <wp:posOffset>-1504315</wp:posOffset>
                      </wp:positionH>
                      <wp:positionV relativeFrom="paragraph">
                        <wp:posOffset>514985</wp:posOffset>
                      </wp:positionV>
                      <wp:extent cx="810895" cy="0"/>
                      <wp:effectExtent l="6350" t="5715" r="1143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D8C80" id="AutoShape 2" o:spid="_x0000_s1026" type="#_x0000_t32" style="position:absolute;margin-left:-118.45pt;margin-top:40.55pt;width:63.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"/>
                  </w:pict>
                </mc:Fallback>
              </mc:AlternateContent>
            </w:r>
            <w:r w:rsidRPr="00CE20BE">
              <w:rPr>
                <w:b/>
                <w:bCs/>
                <w:color w:val="000000"/>
                <w:sz w:val="28"/>
                <w:szCs w:val="28"/>
              </w:rPr>
              <w:t>CỘNG HÒA XÃ HỘI CHỦ NGHĨA VIỆT NAM</w:t>
            </w:r>
            <w:r w:rsidRPr="00CE20BE">
              <w:rPr>
                <w:b/>
                <w:bCs/>
                <w:color w:val="000000"/>
                <w:sz w:val="28"/>
                <w:szCs w:val="28"/>
              </w:rPr>
              <w:br/>
              <w:t>Độc lập - Tự do - Hạnh phúc </w:t>
            </w:r>
            <w:r w:rsidRPr="00CE20BE">
              <w:rPr>
                <w:b/>
                <w:bCs/>
                <w:color w:val="000000"/>
                <w:sz w:val="28"/>
                <w:szCs w:val="28"/>
              </w:rPr>
              <w:br/>
            </w:r>
          </w:p>
        </w:tc>
      </w:tr>
    </w:tbl>
    <w:p w14:paraId="2B811683" w14:textId="77777777" w:rsidR="00420A11" w:rsidRPr="00CE20BE"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124975FC" w14:textId="77777777" w:rsidR="00420A11" w:rsidRPr="00CE20BE" w:rsidRDefault="00420A11" w:rsidP="00420A11">
      <w:pPr>
        <w:shd w:val="clear" w:color="auto" w:fill="FFFFFF"/>
        <w:spacing w:before="120" w:line="234" w:lineRule="atLeast"/>
        <w:ind w:right="30"/>
        <w:jc w:val="center"/>
        <w:rPr>
          <w:color w:val="000000"/>
          <w:sz w:val="28"/>
          <w:szCs w:val="28"/>
        </w:rPr>
      </w:pPr>
      <w:r>
        <w:rPr>
          <w:noProof/>
          <w:color w:val="000000"/>
          <w:sz w:val="28"/>
          <w:szCs w:val="28"/>
        </w:rPr>
        <w:drawing>
          <wp:inline distT="0" distB="0" distL="0" distR="0" wp14:anchorId="2F0B8ADD" wp14:editId="68DB0AE9">
            <wp:extent cx="9144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noFill/>
                    <a:ln>
                      <a:noFill/>
                    </a:ln>
                  </pic:spPr>
                </pic:pic>
              </a:graphicData>
            </a:graphic>
          </wp:inline>
        </w:drawing>
      </w:r>
    </w:p>
    <w:p w14:paraId="27400895" w14:textId="77777777" w:rsidR="00420A11" w:rsidRPr="00CE20BE"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5E961345" w14:textId="77777777" w:rsidR="00420A11" w:rsidRPr="00CE20BE"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3E6E216C" w14:textId="77777777" w:rsidR="00420A11" w:rsidRPr="007F16DF"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22050088" w14:textId="77777777" w:rsidR="00420A11" w:rsidRPr="007F16DF" w:rsidRDefault="00420A11" w:rsidP="00420A11">
      <w:pPr>
        <w:shd w:val="clear" w:color="auto" w:fill="FFFFFF"/>
        <w:spacing w:before="120" w:line="234" w:lineRule="atLeast"/>
        <w:ind w:right="30"/>
        <w:rPr>
          <w:color w:val="000000"/>
          <w:sz w:val="28"/>
          <w:szCs w:val="28"/>
        </w:rPr>
      </w:pPr>
    </w:p>
    <w:p w14:paraId="34F22225" w14:textId="77777777" w:rsidR="00420A11" w:rsidRPr="00CE20BE"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2CF0D846" w14:textId="77777777" w:rsidR="00420A11" w:rsidRDefault="00420A11" w:rsidP="00420A11">
      <w:pPr>
        <w:shd w:val="clear" w:color="auto" w:fill="FFFFFF"/>
        <w:spacing w:before="120" w:line="234" w:lineRule="atLeast"/>
        <w:ind w:right="30"/>
        <w:rPr>
          <w:rFonts w:asciiTheme="majorHAnsi" w:hAnsiTheme="majorHAnsi" w:cstheme="majorHAnsi"/>
          <w:sz w:val="28"/>
          <w:szCs w:val="28"/>
        </w:rPr>
      </w:pPr>
      <w:r w:rsidRPr="00E476F2">
        <w:rPr>
          <w:i/>
          <w:iCs/>
          <w:color w:val="FF0000"/>
          <w:sz w:val="28"/>
          <w:szCs w:val="28"/>
        </w:rPr>
        <w:t>DỰ THẢO:</w:t>
      </w:r>
      <w:r w:rsidRPr="00420A11">
        <w:rPr>
          <w:rFonts w:asciiTheme="majorHAnsi" w:hAnsiTheme="majorHAnsi" w:cstheme="majorHAnsi"/>
          <w:sz w:val="28"/>
          <w:szCs w:val="28"/>
        </w:rPr>
        <w:t xml:space="preserve"> </w:t>
      </w:r>
    </w:p>
    <w:p w14:paraId="500B969F" w14:textId="2EA5CBF9" w:rsidR="00420A11" w:rsidRDefault="00420A11" w:rsidP="00420A11">
      <w:pPr>
        <w:shd w:val="clear" w:color="auto" w:fill="FFFFFF"/>
        <w:spacing w:before="120" w:line="234" w:lineRule="atLeast"/>
        <w:ind w:right="30"/>
        <w:jc w:val="center"/>
        <w:rPr>
          <w:rFonts w:asciiTheme="majorHAnsi" w:hAnsiTheme="majorHAnsi" w:cstheme="majorHAnsi"/>
          <w:sz w:val="28"/>
          <w:szCs w:val="28"/>
        </w:rPr>
      </w:pPr>
      <w:r w:rsidRPr="00420A11">
        <w:rPr>
          <w:rFonts w:asciiTheme="majorHAnsi" w:hAnsiTheme="majorHAnsi" w:cstheme="majorHAnsi"/>
          <w:b/>
          <w:sz w:val="40"/>
          <w:szCs w:val="40"/>
        </w:rPr>
        <w:t>QUY CHẾ NỘI BỘ VỀ QUẢN TRỊ CÔNG TY</w:t>
      </w:r>
    </w:p>
    <w:p w14:paraId="1541A7E8" w14:textId="77777777" w:rsidR="00420A11" w:rsidRPr="007F16DF" w:rsidRDefault="00420A11" w:rsidP="00420A11">
      <w:pPr>
        <w:shd w:val="clear" w:color="auto" w:fill="FFFFFF"/>
        <w:spacing w:before="120" w:line="234" w:lineRule="atLeast"/>
        <w:ind w:right="30"/>
        <w:jc w:val="center"/>
        <w:rPr>
          <w:b/>
          <w:bCs/>
          <w:color w:val="000000"/>
          <w:sz w:val="40"/>
          <w:szCs w:val="40"/>
        </w:rPr>
      </w:pPr>
      <w:r w:rsidRPr="00CE20BE">
        <w:rPr>
          <w:b/>
          <w:bCs/>
          <w:color w:val="000000"/>
          <w:sz w:val="40"/>
          <w:szCs w:val="40"/>
        </w:rPr>
        <w:t>CÔNG TY CỔ PHẦN</w:t>
      </w:r>
      <w:r w:rsidRPr="007F16DF">
        <w:rPr>
          <w:b/>
          <w:bCs/>
          <w:color w:val="000000"/>
          <w:sz w:val="40"/>
          <w:szCs w:val="40"/>
        </w:rPr>
        <w:t xml:space="preserve"> CAO SU BÀ RỊA</w:t>
      </w:r>
    </w:p>
    <w:p w14:paraId="12D33185" w14:textId="77777777" w:rsidR="00420A11" w:rsidRPr="00CE20BE"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4B1F84AC" w14:textId="77777777" w:rsidR="00420A11" w:rsidRPr="00CE20BE"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13318DA8" w14:textId="77777777" w:rsidR="00420A11" w:rsidRPr="00CE20BE"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6F143155" w14:textId="77777777" w:rsidR="00420A11" w:rsidRPr="00CE20BE"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74B578C5" w14:textId="77777777" w:rsidR="00420A11" w:rsidRPr="00CE20BE"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70E7172C" w14:textId="77777777" w:rsidR="00420A11" w:rsidRPr="00CE20BE"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6C70EBB1" w14:textId="77777777" w:rsidR="00420A11" w:rsidRPr="00CE20BE"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430ED71E" w14:textId="77777777" w:rsidR="00420A11" w:rsidRPr="00CE20BE"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2B5F7071" w14:textId="77777777" w:rsidR="00420A11" w:rsidRPr="007F16DF" w:rsidRDefault="00420A11" w:rsidP="00420A11">
      <w:pPr>
        <w:shd w:val="clear" w:color="auto" w:fill="FFFFFF"/>
        <w:spacing w:before="120" w:line="234" w:lineRule="atLeast"/>
        <w:ind w:right="30"/>
        <w:rPr>
          <w:color w:val="000000"/>
          <w:sz w:val="28"/>
          <w:szCs w:val="28"/>
        </w:rPr>
      </w:pPr>
      <w:r w:rsidRPr="00CE20BE">
        <w:rPr>
          <w:color w:val="000000"/>
          <w:sz w:val="28"/>
          <w:szCs w:val="28"/>
        </w:rPr>
        <w:t> </w:t>
      </w:r>
    </w:p>
    <w:p w14:paraId="07697107" w14:textId="77777777" w:rsidR="00420A11" w:rsidRPr="007F16DF" w:rsidRDefault="00420A11" w:rsidP="00420A11">
      <w:pPr>
        <w:shd w:val="clear" w:color="auto" w:fill="FFFFFF"/>
        <w:spacing w:before="120" w:line="234" w:lineRule="atLeast"/>
        <w:ind w:right="30"/>
        <w:rPr>
          <w:color w:val="000000"/>
          <w:sz w:val="28"/>
          <w:szCs w:val="28"/>
        </w:rPr>
      </w:pPr>
    </w:p>
    <w:p w14:paraId="7321C214" w14:textId="77777777" w:rsidR="00420A11" w:rsidRPr="007F16DF" w:rsidRDefault="00420A11" w:rsidP="00420A11">
      <w:pPr>
        <w:shd w:val="clear" w:color="auto" w:fill="FFFFFF"/>
        <w:spacing w:before="120" w:line="234" w:lineRule="atLeast"/>
        <w:ind w:right="30"/>
        <w:rPr>
          <w:color w:val="000000"/>
          <w:sz w:val="28"/>
          <w:szCs w:val="28"/>
        </w:rPr>
      </w:pPr>
    </w:p>
    <w:p w14:paraId="711F5D5E" w14:textId="77777777" w:rsidR="00420A11" w:rsidRPr="007F16DF" w:rsidRDefault="00420A11" w:rsidP="00420A11">
      <w:pPr>
        <w:shd w:val="clear" w:color="auto" w:fill="FFFFFF"/>
        <w:spacing w:before="120" w:line="234" w:lineRule="atLeast"/>
        <w:ind w:right="30"/>
        <w:rPr>
          <w:color w:val="000000"/>
          <w:sz w:val="28"/>
          <w:szCs w:val="28"/>
        </w:rPr>
      </w:pPr>
    </w:p>
    <w:p w14:paraId="5B4DD2C3" w14:textId="77777777" w:rsidR="00420A11" w:rsidRPr="007F16DF" w:rsidRDefault="00420A11" w:rsidP="00420A11">
      <w:pPr>
        <w:shd w:val="clear" w:color="auto" w:fill="FFFFFF"/>
        <w:spacing w:before="120" w:line="234" w:lineRule="atLeast"/>
        <w:ind w:right="30"/>
        <w:rPr>
          <w:color w:val="000000"/>
          <w:sz w:val="28"/>
          <w:szCs w:val="28"/>
        </w:rPr>
      </w:pPr>
    </w:p>
    <w:p w14:paraId="539B672B" w14:textId="77777777" w:rsidR="00420A11" w:rsidRPr="00E476F2" w:rsidRDefault="00420A11" w:rsidP="00420A11">
      <w:pPr>
        <w:shd w:val="clear" w:color="auto" w:fill="FFFFFF"/>
        <w:spacing w:before="120" w:line="234" w:lineRule="atLeast"/>
        <w:ind w:right="30"/>
        <w:jc w:val="center"/>
        <w:rPr>
          <w:color w:val="000000"/>
          <w:sz w:val="28"/>
          <w:szCs w:val="28"/>
        </w:rPr>
      </w:pPr>
      <w:r w:rsidRPr="007F16DF">
        <w:rPr>
          <w:color w:val="000000"/>
          <w:sz w:val="28"/>
          <w:szCs w:val="28"/>
        </w:rPr>
        <w:t>Bà Rịa – Vũng Tàu</w:t>
      </w:r>
      <w:r w:rsidRPr="00CE20BE">
        <w:rPr>
          <w:color w:val="000000"/>
          <w:sz w:val="28"/>
          <w:szCs w:val="28"/>
        </w:rPr>
        <w:t xml:space="preserve">, </w:t>
      </w:r>
      <w:r w:rsidRPr="007F16DF">
        <w:rPr>
          <w:color w:val="000000"/>
          <w:sz w:val="28"/>
          <w:szCs w:val="28"/>
        </w:rPr>
        <w:t>n</w:t>
      </w:r>
      <w:r w:rsidRPr="00CE20BE">
        <w:rPr>
          <w:color w:val="000000"/>
          <w:sz w:val="28"/>
          <w:szCs w:val="28"/>
        </w:rPr>
        <w:t xml:space="preserve">gày </w:t>
      </w:r>
      <w:r w:rsidRPr="00E476F2">
        <w:rPr>
          <w:color w:val="000000"/>
          <w:sz w:val="28"/>
          <w:szCs w:val="28"/>
        </w:rPr>
        <w:t xml:space="preserve">   </w:t>
      </w:r>
      <w:r w:rsidRPr="00CE20BE">
        <w:rPr>
          <w:color w:val="000000"/>
          <w:sz w:val="28"/>
          <w:szCs w:val="28"/>
        </w:rPr>
        <w:t xml:space="preserve"> tháng </w:t>
      </w:r>
      <w:r w:rsidRPr="00E476F2">
        <w:rPr>
          <w:color w:val="000000"/>
          <w:sz w:val="28"/>
          <w:szCs w:val="28"/>
        </w:rPr>
        <w:t xml:space="preserve">    </w:t>
      </w:r>
      <w:r w:rsidRPr="00CE20BE">
        <w:rPr>
          <w:color w:val="000000"/>
          <w:sz w:val="28"/>
          <w:szCs w:val="28"/>
        </w:rPr>
        <w:t xml:space="preserve"> năm 20</w:t>
      </w:r>
      <w:r w:rsidRPr="00E476F2">
        <w:rPr>
          <w:color w:val="000000"/>
          <w:sz w:val="28"/>
          <w:szCs w:val="28"/>
        </w:rPr>
        <w:t>21</w:t>
      </w:r>
    </w:p>
    <w:p w14:paraId="0BD1BEC8" w14:textId="77777777" w:rsidR="00420A11" w:rsidRPr="00CE20BE" w:rsidRDefault="00420A11" w:rsidP="00420A11">
      <w:pPr>
        <w:shd w:val="clear" w:color="auto" w:fill="FFFFFF"/>
        <w:spacing w:before="120" w:line="234" w:lineRule="atLeast"/>
        <w:ind w:right="30"/>
        <w:rPr>
          <w:color w:val="000000"/>
          <w:sz w:val="28"/>
          <w:szCs w:val="28"/>
        </w:rPr>
      </w:pPr>
      <w:r w:rsidRPr="00CE20BE">
        <w:rPr>
          <w:b/>
          <w:bCs/>
          <w:color w:val="000000"/>
          <w:sz w:val="28"/>
          <w:szCs w:val="28"/>
        </w:rPr>
        <w:t> </w:t>
      </w:r>
    </w:p>
    <w:p w14:paraId="42A7399E" w14:textId="67B6A7F4" w:rsidR="00EA74DC" w:rsidRPr="001B640E" w:rsidRDefault="001B640E" w:rsidP="001B640E">
      <w:pPr>
        <w:shd w:val="clear" w:color="auto" w:fill="FFFFFF"/>
        <w:spacing w:line="234" w:lineRule="atLeast"/>
        <w:ind w:right="30"/>
        <w:jc w:val="center"/>
        <w:rPr>
          <w:sz w:val="28"/>
          <w:szCs w:val="28"/>
        </w:rPr>
      </w:pPr>
      <w:r>
        <w:rPr>
          <w:b/>
          <w:bCs/>
          <w:color w:val="000000"/>
          <w:sz w:val="28"/>
          <w:szCs w:val="28"/>
        </w:rPr>
        <w:br w:type="column"/>
      </w:r>
      <w:r w:rsidR="00EA74DC" w:rsidRPr="001B640E">
        <w:rPr>
          <w:sz w:val="28"/>
          <w:szCs w:val="28"/>
        </w:rPr>
        <w:lastRenderedPageBreak/>
        <w:t>Mục lục</w:t>
      </w:r>
    </w:p>
    <w:p w14:paraId="245A35A5" w14:textId="77777777" w:rsidR="00EA74DC" w:rsidRPr="00EA74DC" w:rsidRDefault="00EA74DC" w:rsidP="00EA74DC">
      <w:pPr>
        <w:rPr>
          <w:lang w:val="en-US" w:eastAsia="ja-JP"/>
        </w:rPr>
      </w:pPr>
    </w:p>
    <w:p w14:paraId="46D4BB4D" w14:textId="732EDC46" w:rsidR="00D72171" w:rsidRDefault="00EA74DC">
      <w:pPr>
        <w:pStyle w:val="TOC1"/>
        <w:tabs>
          <w:tab w:val="right" w:leader="dot" w:pos="9345"/>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66066377" w:history="1">
        <w:r w:rsidR="00D72171" w:rsidRPr="00BC3959">
          <w:rPr>
            <w:rStyle w:val="Hyperlink"/>
            <w:rFonts w:asciiTheme="majorHAnsi" w:hAnsiTheme="majorHAnsi" w:cstheme="majorHAnsi"/>
            <w:noProof/>
          </w:rPr>
          <w:t xml:space="preserve">Chương I: </w:t>
        </w:r>
        <w:r w:rsidR="00D72171" w:rsidRPr="00BC3959">
          <w:rPr>
            <w:rStyle w:val="Hyperlink"/>
            <w:rFonts w:asciiTheme="majorHAnsi" w:hAnsiTheme="majorHAnsi" w:cstheme="majorHAnsi"/>
            <w:noProof/>
            <w:lang w:val="en-US"/>
          </w:rPr>
          <w:t>QUY ĐỊNH CHUNG</w:t>
        </w:r>
        <w:r w:rsidR="00D72171">
          <w:rPr>
            <w:noProof/>
            <w:webHidden/>
          </w:rPr>
          <w:tab/>
        </w:r>
        <w:r w:rsidR="00D72171">
          <w:rPr>
            <w:noProof/>
            <w:webHidden/>
          </w:rPr>
          <w:fldChar w:fldCharType="begin"/>
        </w:r>
        <w:r w:rsidR="00D72171">
          <w:rPr>
            <w:noProof/>
            <w:webHidden/>
          </w:rPr>
          <w:instrText xml:space="preserve"> PAGEREF _Toc66066377 \h </w:instrText>
        </w:r>
        <w:r w:rsidR="00D72171">
          <w:rPr>
            <w:noProof/>
            <w:webHidden/>
          </w:rPr>
        </w:r>
        <w:r w:rsidR="00D72171">
          <w:rPr>
            <w:noProof/>
            <w:webHidden/>
          </w:rPr>
          <w:fldChar w:fldCharType="separate"/>
        </w:r>
        <w:r w:rsidR="00D72171">
          <w:rPr>
            <w:noProof/>
            <w:webHidden/>
          </w:rPr>
          <w:t>3</w:t>
        </w:r>
        <w:r w:rsidR="00D72171">
          <w:rPr>
            <w:noProof/>
            <w:webHidden/>
          </w:rPr>
          <w:fldChar w:fldCharType="end"/>
        </w:r>
      </w:hyperlink>
    </w:p>
    <w:p w14:paraId="6A22653E" w14:textId="5002318E" w:rsidR="00D72171" w:rsidRDefault="00D72171">
      <w:pPr>
        <w:pStyle w:val="TOC3"/>
        <w:rPr>
          <w:rFonts w:asciiTheme="minorHAnsi" w:eastAsiaTheme="minorEastAsia" w:hAnsiTheme="minorHAnsi" w:cstheme="minorBidi"/>
          <w:noProof/>
          <w:sz w:val="22"/>
          <w:szCs w:val="22"/>
          <w:lang w:val="en-US" w:eastAsia="en-US"/>
        </w:rPr>
      </w:pPr>
      <w:hyperlink w:anchor="_Toc66066378" w:history="1">
        <w:r w:rsidRPr="00BC3959">
          <w:rPr>
            <w:rStyle w:val="Hyperlink"/>
            <w:noProof/>
          </w:rPr>
          <w:t>Điều 1. Phạm vi điều chỉnh và đối tượng áp dụng</w:t>
        </w:r>
        <w:r>
          <w:rPr>
            <w:noProof/>
            <w:webHidden/>
          </w:rPr>
          <w:tab/>
        </w:r>
        <w:r>
          <w:rPr>
            <w:noProof/>
            <w:webHidden/>
          </w:rPr>
          <w:fldChar w:fldCharType="begin"/>
        </w:r>
        <w:r>
          <w:rPr>
            <w:noProof/>
            <w:webHidden/>
          </w:rPr>
          <w:instrText xml:space="preserve"> PAGEREF _Toc66066378 \h </w:instrText>
        </w:r>
        <w:r>
          <w:rPr>
            <w:noProof/>
            <w:webHidden/>
          </w:rPr>
        </w:r>
        <w:r>
          <w:rPr>
            <w:noProof/>
            <w:webHidden/>
          </w:rPr>
          <w:fldChar w:fldCharType="separate"/>
        </w:r>
        <w:r>
          <w:rPr>
            <w:noProof/>
            <w:webHidden/>
          </w:rPr>
          <w:t>3</w:t>
        </w:r>
        <w:r>
          <w:rPr>
            <w:noProof/>
            <w:webHidden/>
          </w:rPr>
          <w:fldChar w:fldCharType="end"/>
        </w:r>
      </w:hyperlink>
    </w:p>
    <w:p w14:paraId="4492E76C" w14:textId="174A6C21" w:rsidR="00D72171" w:rsidRDefault="00D72171">
      <w:pPr>
        <w:pStyle w:val="TOC3"/>
        <w:rPr>
          <w:rFonts w:asciiTheme="minorHAnsi" w:eastAsiaTheme="minorEastAsia" w:hAnsiTheme="minorHAnsi" w:cstheme="minorBidi"/>
          <w:noProof/>
          <w:sz w:val="22"/>
          <w:szCs w:val="22"/>
          <w:lang w:val="en-US" w:eastAsia="en-US"/>
        </w:rPr>
      </w:pPr>
      <w:hyperlink w:anchor="_Toc66066379" w:history="1">
        <w:r w:rsidRPr="00BC3959">
          <w:rPr>
            <w:rStyle w:val="Hyperlink"/>
            <w:rFonts w:asciiTheme="majorHAnsi" w:hAnsiTheme="majorHAnsi" w:cstheme="majorHAnsi"/>
            <w:noProof/>
          </w:rPr>
          <w:t>Điều 2: Giải thích thuật ngữ:</w:t>
        </w:r>
        <w:r>
          <w:rPr>
            <w:noProof/>
            <w:webHidden/>
          </w:rPr>
          <w:tab/>
        </w:r>
        <w:r>
          <w:rPr>
            <w:noProof/>
            <w:webHidden/>
          </w:rPr>
          <w:fldChar w:fldCharType="begin"/>
        </w:r>
        <w:r>
          <w:rPr>
            <w:noProof/>
            <w:webHidden/>
          </w:rPr>
          <w:instrText xml:space="preserve"> PAGEREF _Toc66066379 \h </w:instrText>
        </w:r>
        <w:r>
          <w:rPr>
            <w:noProof/>
            <w:webHidden/>
          </w:rPr>
        </w:r>
        <w:r>
          <w:rPr>
            <w:noProof/>
            <w:webHidden/>
          </w:rPr>
          <w:fldChar w:fldCharType="separate"/>
        </w:r>
        <w:r>
          <w:rPr>
            <w:noProof/>
            <w:webHidden/>
          </w:rPr>
          <w:t>3</w:t>
        </w:r>
        <w:r>
          <w:rPr>
            <w:noProof/>
            <w:webHidden/>
          </w:rPr>
          <w:fldChar w:fldCharType="end"/>
        </w:r>
      </w:hyperlink>
    </w:p>
    <w:p w14:paraId="52C4E34A" w14:textId="27CCA44E" w:rsidR="00D72171" w:rsidRDefault="00D72171">
      <w:pPr>
        <w:pStyle w:val="TOC1"/>
        <w:tabs>
          <w:tab w:val="right" w:leader="dot" w:pos="9345"/>
        </w:tabs>
        <w:rPr>
          <w:rFonts w:asciiTheme="minorHAnsi" w:eastAsiaTheme="minorEastAsia" w:hAnsiTheme="minorHAnsi" w:cstheme="minorBidi"/>
          <w:noProof/>
          <w:sz w:val="22"/>
          <w:szCs w:val="22"/>
          <w:lang w:val="en-US" w:eastAsia="en-US"/>
        </w:rPr>
      </w:pPr>
      <w:hyperlink w:anchor="_Toc66066380" w:history="1">
        <w:r w:rsidRPr="00BC3959">
          <w:rPr>
            <w:rStyle w:val="Hyperlink"/>
            <w:rFonts w:asciiTheme="majorHAnsi" w:hAnsiTheme="majorHAnsi" w:cstheme="majorHAnsi"/>
            <w:noProof/>
          </w:rPr>
          <w:t xml:space="preserve">Chương II: </w:t>
        </w:r>
        <w:r w:rsidRPr="00BC3959">
          <w:rPr>
            <w:rStyle w:val="Hyperlink"/>
            <w:rFonts w:asciiTheme="majorHAnsi" w:hAnsiTheme="majorHAnsi" w:cstheme="majorHAnsi"/>
            <w:noProof/>
            <w:lang w:val="en-US"/>
          </w:rPr>
          <w:t>ĐẠI HỘI ĐỒNG CỔ ĐÔNG</w:t>
        </w:r>
        <w:r>
          <w:rPr>
            <w:noProof/>
            <w:webHidden/>
          </w:rPr>
          <w:tab/>
        </w:r>
        <w:r>
          <w:rPr>
            <w:noProof/>
            <w:webHidden/>
          </w:rPr>
          <w:fldChar w:fldCharType="begin"/>
        </w:r>
        <w:r>
          <w:rPr>
            <w:noProof/>
            <w:webHidden/>
          </w:rPr>
          <w:instrText xml:space="preserve"> PAGEREF _Toc66066380 \h </w:instrText>
        </w:r>
        <w:r>
          <w:rPr>
            <w:noProof/>
            <w:webHidden/>
          </w:rPr>
        </w:r>
        <w:r>
          <w:rPr>
            <w:noProof/>
            <w:webHidden/>
          </w:rPr>
          <w:fldChar w:fldCharType="separate"/>
        </w:r>
        <w:r>
          <w:rPr>
            <w:noProof/>
            <w:webHidden/>
          </w:rPr>
          <w:t>4</w:t>
        </w:r>
        <w:r>
          <w:rPr>
            <w:noProof/>
            <w:webHidden/>
          </w:rPr>
          <w:fldChar w:fldCharType="end"/>
        </w:r>
      </w:hyperlink>
    </w:p>
    <w:p w14:paraId="66506B8B" w14:textId="756B343B" w:rsidR="00D72171" w:rsidRDefault="00D72171">
      <w:pPr>
        <w:pStyle w:val="TOC3"/>
        <w:rPr>
          <w:rFonts w:asciiTheme="minorHAnsi" w:eastAsiaTheme="minorEastAsia" w:hAnsiTheme="minorHAnsi" w:cstheme="minorBidi"/>
          <w:noProof/>
          <w:sz w:val="22"/>
          <w:szCs w:val="22"/>
          <w:lang w:val="en-US" w:eastAsia="en-US"/>
        </w:rPr>
      </w:pPr>
      <w:hyperlink w:anchor="_Toc66066381" w:history="1">
        <w:r w:rsidRPr="00BC3959">
          <w:rPr>
            <w:rStyle w:val="Hyperlink"/>
            <w:rFonts w:asciiTheme="majorHAnsi" w:hAnsiTheme="majorHAnsi" w:cstheme="majorHAnsi"/>
            <w:noProof/>
          </w:rPr>
          <w:t>Điều 3:</w:t>
        </w:r>
        <w:r w:rsidRPr="00BC3959">
          <w:rPr>
            <w:rStyle w:val="Hyperlink"/>
            <w:noProof/>
          </w:rPr>
          <w:t xml:space="preserve"> Vai trò, quyền và nghĩa vụ của Đại hội đồng cổ đông.</w:t>
        </w:r>
        <w:r>
          <w:rPr>
            <w:noProof/>
            <w:webHidden/>
          </w:rPr>
          <w:tab/>
        </w:r>
        <w:r>
          <w:rPr>
            <w:noProof/>
            <w:webHidden/>
          </w:rPr>
          <w:fldChar w:fldCharType="begin"/>
        </w:r>
        <w:r>
          <w:rPr>
            <w:noProof/>
            <w:webHidden/>
          </w:rPr>
          <w:instrText xml:space="preserve"> PAGEREF _Toc66066381 \h </w:instrText>
        </w:r>
        <w:r>
          <w:rPr>
            <w:noProof/>
            <w:webHidden/>
          </w:rPr>
        </w:r>
        <w:r>
          <w:rPr>
            <w:noProof/>
            <w:webHidden/>
          </w:rPr>
          <w:fldChar w:fldCharType="separate"/>
        </w:r>
        <w:r>
          <w:rPr>
            <w:noProof/>
            <w:webHidden/>
          </w:rPr>
          <w:t>4</w:t>
        </w:r>
        <w:r>
          <w:rPr>
            <w:noProof/>
            <w:webHidden/>
          </w:rPr>
          <w:fldChar w:fldCharType="end"/>
        </w:r>
      </w:hyperlink>
    </w:p>
    <w:p w14:paraId="363A8F49" w14:textId="0A11C2C3" w:rsidR="00D72171" w:rsidRDefault="00D72171">
      <w:pPr>
        <w:pStyle w:val="TOC3"/>
        <w:rPr>
          <w:rFonts w:asciiTheme="minorHAnsi" w:eastAsiaTheme="minorEastAsia" w:hAnsiTheme="minorHAnsi" w:cstheme="minorBidi"/>
          <w:noProof/>
          <w:sz w:val="22"/>
          <w:szCs w:val="22"/>
          <w:lang w:val="en-US" w:eastAsia="en-US"/>
        </w:rPr>
      </w:pPr>
      <w:hyperlink w:anchor="_Toc66066382" w:history="1">
        <w:r w:rsidRPr="00BC3959">
          <w:rPr>
            <w:rStyle w:val="Hyperlink"/>
            <w:rFonts w:asciiTheme="majorHAnsi" w:hAnsiTheme="majorHAnsi" w:cstheme="majorHAnsi"/>
            <w:noProof/>
          </w:rPr>
          <w:t>Điều 4: Thẩm quyền triệu tập Đại hội đồng cổ đông</w:t>
        </w:r>
        <w:r>
          <w:rPr>
            <w:noProof/>
            <w:webHidden/>
          </w:rPr>
          <w:tab/>
        </w:r>
        <w:r>
          <w:rPr>
            <w:noProof/>
            <w:webHidden/>
          </w:rPr>
          <w:fldChar w:fldCharType="begin"/>
        </w:r>
        <w:r>
          <w:rPr>
            <w:noProof/>
            <w:webHidden/>
          </w:rPr>
          <w:instrText xml:space="preserve"> PAGEREF _Toc66066382 \h </w:instrText>
        </w:r>
        <w:r>
          <w:rPr>
            <w:noProof/>
            <w:webHidden/>
          </w:rPr>
        </w:r>
        <w:r>
          <w:rPr>
            <w:noProof/>
            <w:webHidden/>
          </w:rPr>
          <w:fldChar w:fldCharType="separate"/>
        </w:r>
        <w:r>
          <w:rPr>
            <w:noProof/>
            <w:webHidden/>
          </w:rPr>
          <w:t>5</w:t>
        </w:r>
        <w:r>
          <w:rPr>
            <w:noProof/>
            <w:webHidden/>
          </w:rPr>
          <w:fldChar w:fldCharType="end"/>
        </w:r>
      </w:hyperlink>
    </w:p>
    <w:p w14:paraId="7F97AA8C" w14:textId="0F38860B" w:rsidR="00D72171" w:rsidRDefault="00D72171">
      <w:pPr>
        <w:pStyle w:val="TOC3"/>
        <w:rPr>
          <w:rFonts w:asciiTheme="minorHAnsi" w:eastAsiaTheme="minorEastAsia" w:hAnsiTheme="minorHAnsi" w:cstheme="minorBidi"/>
          <w:noProof/>
          <w:sz w:val="22"/>
          <w:szCs w:val="22"/>
          <w:lang w:val="en-US" w:eastAsia="en-US"/>
        </w:rPr>
      </w:pPr>
      <w:hyperlink w:anchor="_Toc66066383" w:history="1">
        <w:r w:rsidRPr="00BC3959">
          <w:rPr>
            <w:rStyle w:val="Hyperlink"/>
            <w:rFonts w:asciiTheme="majorHAnsi" w:hAnsiTheme="majorHAnsi" w:cstheme="majorHAnsi"/>
            <w:noProof/>
          </w:rPr>
          <w:t>Điều 5: Thông báo về việc chốt danh sách cổ đông có quyền tham dự họp Đại hội đồng cổ đông.</w:t>
        </w:r>
        <w:r>
          <w:rPr>
            <w:noProof/>
            <w:webHidden/>
          </w:rPr>
          <w:tab/>
        </w:r>
        <w:r>
          <w:rPr>
            <w:noProof/>
            <w:webHidden/>
          </w:rPr>
          <w:fldChar w:fldCharType="begin"/>
        </w:r>
        <w:r>
          <w:rPr>
            <w:noProof/>
            <w:webHidden/>
          </w:rPr>
          <w:instrText xml:space="preserve"> PAGEREF _Toc66066383 \h </w:instrText>
        </w:r>
        <w:r>
          <w:rPr>
            <w:noProof/>
            <w:webHidden/>
          </w:rPr>
        </w:r>
        <w:r>
          <w:rPr>
            <w:noProof/>
            <w:webHidden/>
          </w:rPr>
          <w:fldChar w:fldCharType="separate"/>
        </w:r>
        <w:r>
          <w:rPr>
            <w:noProof/>
            <w:webHidden/>
          </w:rPr>
          <w:t>6</w:t>
        </w:r>
        <w:r>
          <w:rPr>
            <w:noProof/>
            <w:webHidden/>
          </w:rPr>
          <w:fldChar w:fldCharType="end"/>
        </w:r>
      </w:hyperlink>
    </w:p>
    <w:p w14:paraId="7876C48D" w14:textId="08B4D6E3" w:rsidR="00D72171" w:rsidRDefault="00D72171">
      <w:pPr>
        <w:pStyle w:val="TOC3"/>
        <w:rPr>
          <w:rFonts w:asciiTheme="minorHAnsi" w:eastAsiaTheme="minorEastAsia" w:hAnsiTheme="minorHAnsi" w:cstheme="minorBidi"/>
          <w:noProof/>
          <w:sz w:val="22"/>
          <w:szCs w:val="22"/>
          <w:lang w:val="en-US" w:eastAsia="en-US"/>
        </w:rPr>
      </w:pPr>
      <w:hyperlink w:anchor="_Toc66066384" w:history="1">
        <w:r w:rsidRPr="00BC3959">
          <w:rPr>
            <w:rStyle w:val="Hyperlink"/>
            <w:rFonts w:asciiTheme="majorHAnsi" w:hAnsiTheme="majorHAnsi" w:cstheme="majorHAnsi"/>
            <w:noProof/>
          </w:rPr>
          <w:t>Điều 6: Thông báo triệu tập Đại hội đồng cổ đông</w:t>
        </w:r>
        <w:r>
          <w:rPr>
            <w:noProof/>
            <w:webHidden/>
          </w:rPr>
          <w:tab/>
        </w:r>
        <w:r>
          <w:rPr>
            <w:noProof/>
            <w:webHidden/>
          </w:rPr>
          <w:fldChar w:fldCharType="begin"/>
        </w:r>
        <w:r>
          <w:rPr>
            <w:noProof/>
            <w:webHidden/>
          </w:rPr>
          <w:instrText xml:space="preserve"> PAGEREF _Toc66066384 \h </w:instrText>
        </w:r>
        <w:r>
          <w:rPr>
            <w:noProof/>
            <w:webHidden/>
          </w:rPr>
        </w:r>
        <w:r>
          <w:rPr>
            <w:noProof/>
            <w:webHidden/>
          </w:rPr>
          <w:fldChar w:fldCharType="separate"/>
        </w:r>
        <w:r>
          <w:rPr>
            <w:noProof/>
            <w:webHidden/>
          </w:rPr>
          <w:t>6</w:t>
        </w:r>
        <w:r>
          <w:rPr>
            <w:noProof/>
            <w:webHidden/>
          </w:rPr>
          <w:fldChar w:fldCharType="end"/>
        </w:r>
      </w:hyperlink>
    </w:p>
    <w:p w14:paraId="7F5F53A0" w14:textId="7FA3E9FB" w:rsidR="00D72171" w:rsidRDefault="00D72171">
      <w:pPr>
        <w:pStyle w:val="TOC3"/>
        <w:rPr>
          <w:rFonts w:asciiTheme="minorHAnsi" w:eastAsiaTheme="minorEastAsia" w:hAnsiTheme="minorHAnsi" w:cstheme="minorBidi"/>
          <w:noProof/>
          <w:sz w:val="22"/>
          <w:szCs w:val="22"/>
          <w:lang w:val="en-US" w:eastAsia="en-US"/>
        </w:rPr>
      </w:pPr>
      <w:hyperlink w:anchor="_Toc66066385" w:history="1">
        <w:r w:rsidRPr="00BC3959">
          <w:rPr>
            <w:rStyle w:val="Hyperlink"/>
            <w:noProof/>
          </w:rPr>
          <w:t xml:space="preserve">Điều 7: </w:t>
        </w:r>
        <w:r w:rsidRPr="00BC3959">
          <w:rPr>
            <w:rStyle w:val="Hyperlink"/>
            <w:rFonts w:asciiTheme="majorHAnsi" w:hAnsiTheme="majorHAnsi" w:cstheme="majorHAnsi"/>
            <w:noProof/>
          </w:rPr>
          <w:t>ủy quyền cho người đại diện dự họp Đại hội đồng cổ đông</w:t>
        </w:r>
        <w:r>
          <w:rPr>
            <w:noProof/>
            <w:webHidden/>
          </w:rPr>
          <w:tab/>
        </w:r>
        <w:r>
          <w:rPr>
            <w:noProof/>
            <w:webHidden/>
          </w:rPr>
          <w:fldChar w:fldCharType="begin"/>
        </w:r>
        <w:r>
          <w:rPr>
            <w:noProof/>
            <w:webHidden/>
          </w:rPr>
          <w:instrText xml:space="preserve"> PAGEREF _Toc66066385 \h </w:instrText>
        </w:r>
        <w:r>
          <w:rPr>
            <w:noProof/>
            <w:webHidden/>
          </w:rPr>
        </w:r>
        <w:r>
          <w:rPr>
            <w:noProof/>
            <w:webHidden/>
          </w:rPr>
          <w:fldChar w:fldCharType="separate"/>
        </w:r>
        <w:r>
          <w:rPr>
            <w:noProof/>
            <w:webHidden/>
          </w:rPr>
          <w:t>7</w:t>
        </w:r>
        <w:r>
          <w:rPr>
            <w:noProof/>
            <w:webHidden/>
          </w:rPr>
          <w:fldChar w:fldCharType="end"/>
        </w:r>
      </w:hyperlink>
    </w:p>
    <w:p w14:paraId="07180B74" w14:textId="0F4C4DFB" w:rsidR="00D72171" w:rsidRDefault="00D72171">
      <w:pPr>
        <w:pStyle w:val="TOC3"/>
        <w:rPr>
          <w:rFonts w:asciiTheme="minorHAnsi" w:eastAsiaTheme="minorEastAsia" w:hAnsiTheme="minorHAnsi" w:cstheme="minorBidi"/>
          <w:noProof/>
          <w:sz w:val="22"/>
          <w:szCs w:val="22"/>
          <w:lang w:val="en-US" w:eastAsia="en-US"/>
        </w:rPr>
      </w:pPr>
      <w:hyperlink w:anchor="_Toc66066386" w:history="1">
        <w:r w:rsidRPr="00BC3959">
          <w:rPr>
            <w:rStyle w:val="Hyperlink"/>
            <w:rFonts w:asciiTheme="majorHAnsi" w:hAnsiTheme="majorHAnsi" w:cstheme="majorHAnsi"/>
            <w:noProof/>
          </w:rPr>
          <w:t>Điều 8: Cách thức đăng ký tham dự Đại hội đồng cổ đông</w:t>
        </w:r>
        <w:r>
          <w:rPr>
            <w:noProof/>
            <w:webHidden/>
          </w:rPr>
          <w:tab/>
        </w:r>
        <w:r>
          <w:rPr>
            <w:noProof/>
            <w:webHidden/>
          </w:rPr>
          <w:fldChar w:fldCharType="begin"/>
        </w:r>
        <w:r>
          <w:rPr>
            <w:noProof/>
            <w:webHidden/>
          </w:rPr>
          <w:instrText xml:space="preserve"> PAGEREF _Toc66066386 \h </w:instrText>
        </w:r>
        <w:r>
          <w:rPr>
            <w:noProof/>
            <w:webHidden/>
          </w:rPr>
        </w:r>
        <w:r>
          <w:rPr>
            <w:noProof/>
            <w:webHidden/>
          </w:rPr>
          <w:fldChar w:fldCharType="separate"/>
        </w:r>
        <w:r>
          <w:rPr>
            <w:noProof/>
            <w:webHidden/>
          </w:rPr>
          <w:t>7</w:t>
        </w:r>
        <w:r>
          <w:rPr>
            <w:noProof/>
            <w:webHidden/>
          </w:rPr>
          <w:fldChar w:fldCharType="end"/>
        </w:r>
      </w:hyperlink>
    </w:p>
    <w:p w14:paraId="407C0B07" w14:textId="7D1203E1" w:rsidR="00D72171" w:rsidRDefault="00D72171">
      <w:pPr>
        <w:pStyle w:val="TOC3"/>
        <w:rPr>
          <w:rFonts w:asciiTheme="minorHAnsi" w:eastAsiaTheme="minorEastAsia" w:hAnsiTheme="minorHAnsi" w:cstheme="minorBidi"/>
          <w:noProof/>
          <w:sz w:val="22"/>
          <w:szCs w:val="22"/>
          <w:lang w:val="en-US" w:eastAsia="en-US"/>
        </w:rPr>
      </w:pPr>
      <w:hyperlink w:anchor="_Toc66066387" w:history="1">
        <w:r w:rsidRPr="00BC3959">
          <w:rPr>
            <w:rStyle w:val="Hyperlink"/>
            <w:rFonts w:asciiTheme="majorHAnsi" w:hAnsiTheme="majorHAnsi" w:cstheme="majorHAnsi"/>
            <w:noProof/>
          </w:rPr>
          <w:t>Điều 9: Điều kiện, thể thức tiến hành họp và biểu quyết tại cuộc họp Đại hội đồng cổ đông</w:t>
        </w:r>
        <w:r>
          <w:rPr>
            <w:noProof/>
            <w:webHidden/>
          </w:rPr>
          <w:tab/>
        </w:r>
        <w:r>
          <w:rPr>
            <w:noProof/>
            <w:webHidden/>
          </w:rPr>
          <w:fldChar w:fldCharType="begin"/>
        </w:r>
        <w:r>
          <w:rPr>
            <w:noProof/>
            <w:webHidden/>
          </w:rPr>
          <w:instrText xml:space="preserve"> PAGEREF _Toc66066387 \h </w:instrText>
        </w:r>
        <w:r>
          <w:rPr>
            <w:noProof/>
            <w:webHidden/>
          </w:rPr>
        </w:r>
        <w:r>
          <w:rPr>
            <w:noProof/>
            <w:webHidden/>
          </w:rPr>
          <w:fldChar w:fldCharType="separate"/>
        </w:r>
        <w:r>
          <w:rPr>
            <w:noProof/>
            <w:webHidden/>
          </w:rPr>
          <w:t>8</w:t>
        </w:r>
        <w:r>
          <w:rPr>
            <w:noProof/>
            <w:webHidden/>
          </w:rPr>
          <w:fldChar w:fldCharType="end"/>
        </w:r>
      </w:hyperlink>
    </w:p>
    <w:p w14:paraId="71BFD39F" w14:textId="2EB377B6" w:rsidR="00D72171" w:rsidRDefault="00D72171">
      <w:pPr>
        <w:pStyle w:val="TOC3"/>
        <w:rPr>
          <w:rFonts w:asciiTheme="minorHAnsi" w:eastAsiaTheme="minorEastAsia" w:hAnsiTheme="minorHAnsi" w:cstheme="minorBidi"/>
          <w:noProof/>
          <w:sz w:val="22"/>
          <w:szCs w:val="22"/>
          <w:lang w:val="en-US" w:eastAsia="en-US"/>
        </w:rPr>
      </w:pPr>
      <w:hyperlink w:anchor="_Toc66066388" w:history="1">
        <w:r w:rsidRPr="00BC3959">
          <w:rPr>
            <w:rStyle w:val="Hyperlink"/>
            <w:rFonts w:asciiTheme="majorHAnsi" w:hAnsiTheme="majorHAnsi" w:cstheme="majorHAnsi"/>
            <w:noProof/>
          </w:rPr>
          <w:t>Điều 10:Thông báo kết quả kiểm phiếu và điều kiện để nghị quyết được thông qua.</w:t>
        </w:r>
        <w:r>
          <w:rPr>
            <w:noProof/>
            <w:webHidden/>
          </w:rPr>
          <w:tab/>
        </w:r>
        <w:r>
          <w:rPr>
            <w:noProof/>
            <w:webHidden/>
          </w:rPr>
          <w:fldChar w:fldCharType="begin"/>
        </w:r>
        <w:r>
          <w:rPr>
            <w:noProof/>
            <w:webHidden/>
          </w:rPr>
          <w:instrText xml:space="preserve"> PAGEREF _Toc66066388 \h </w:instrText>
        </w:r>
        <w:r>
          <w:rPr>
            <w:noProof/>
            <w:webHidden/>
          </w:rPr>
        </w:r>
        <w:r>
          <w:rPr>
            <w:noProof/>
            <w:webHidden/>
          </w:rPr>
          <w:fldChar w:fldCharType="separate"/>
        </w:r>
        <w:r>
          <w:rPr>
            <w:noProof/>
            <w:webHidden/>
          </w:rPr>
          <w:t>10</w:t>
        </w:r>
        <w:r>
          <w:rPr>
            <w:noProof/>
            <w:webHidden/>
          </w:rPr>
          <w:fldChar w:fldCharType="end"/>
        </w:r>
      </w:hyperlink>
    </w:p>
    <w:p w14:paraId="672670EC" w14:textId="54BCCA7A" w:rsidR="00D72171" w:rsidRDefault="00D72171">
      <w:pPr>
        <w:pStyle w:val="TOC3"/>
        <w:rPr>
          <w:rFonts w:asciiTheme="minorHAnsi" w:eastAsiaTheme="minorEastAsia" w:hAnsiTheme="minorHAnsi" w:cstheme="minorBidi"/>
          <w:noProof/>
          <w:sz w:val="22"/>
          <w:szCs w:val="22"/>
          <w:lang w:val="en-US" w:eastAsia="en-US"/>
        </w:rPr>
      </w:pPr>
      <w:hyperlink w:anchor="_Toc66066389" w:history="1">
        <w:r w:rsidRPr="00BC3959">
          <w:rPr>
            <w:rStyle w:val="Hyperlink"/>
            <w:rFonts w:asciiTheme="majorHAnsi" w:hAnsiTheme="majorHAnsi" w:cstheme="majorHAnsi"/>
            <w:noProof/>
          </w:rPr>
          <w:t>Điều 11: Cách thức phản đối quyết định của Đại hội đồng cổ đông</w:t>
        </w:r>
        <w:r>
          <w:rPr>
            <w:noProof/>
            <w:webHidden/>
          </w:rPr>
          <w:tab/>
        </w:r>
        <w:r>
          <w:rPr>
            <w:noProof/>
            <w:webHidden/>
          </w:rPr>
          <w:fldChar w:fldCharType="begin"/>
        </w:r>
        <w:r>
          <w:rPr>
            <w:noProof/>
            <w:webHidden/>
          </w:rPr>
          <w:instrText xml:space="preserve"> PAGEREF _Toc66066389 \h </w:instrText>
        </w:r>
        <w:r>
          <w:rPr>
            <w:noProof/>
            <w:webHidden/>
          </w:rPr>
        </w:r>
        <w:r>
          <w:rPr>
            <w:noProof/>
            <w:webHidden/>
          </w:rPr>
          <w:fldChar w:fldCharType="separate"/>
        </w:r>
        <w:r>
          <w:rPr>
            <w:noProof/>
            <w:webHidden/>
          </w:rPr>
          <w:t>11</w:t>
        </w:r>
        <w:r>
          <w:rPr>
            <w:noProof/>
            <w:webHidden/>
          </w:rPr>
          <w:fldChar w:fldCharType="end"/>
        </w:r>
      </w:hyperlink>
    </w:p>
    <w:p w14:paraId="48C6F8CF" w14:textId="6BDF2952" w:rsidR="00D72171" w:rsidRDefault="00D72171">
      <w:pPr>
        <w:pStyle w:val="TOC3"/>
        <w:rPr>
          <w:rFonts w:asciiTheme="minorHAnsi" w:eastAsiaTheme="minorEastAsia" w:hAnsiTheme="minorHAnsi" w:cstheme="minorBidi"/>
          <w:noProof/>
          <w:sz w:val="22"/>
          <w:szCs w:val="22"/>
          <w:lang w:val="en-US" w:eastAsia="en-US"/>
        </w:rPr>
      </w:pPr>
      <w:hyperlink w:anchor="_Toc66066390" w:history="1">
        <w:r w:rsidRPr="00BC3959">
          <w:rPr>
            <w:rStyle w:val="Hyperlink"/>
            <w:rFonts w:asciiTheme="majorHAnsi" w:hAnsiTheme="majorHAnsi" w:cstheme="majorHAnsi"/>
            <w:noProof/>
          </w:rPr>
          <w:t>Điều 12. Lập biên bản, Nghị quyết họp Đại hội đồng cổ đông</w:t>
        </w:r>
        <w:r>
          <w:rPr>
            <w:noProof/>
            <w:webHidden/>
          </w:rPr>
          <w:tab/>
        </w:r>
        <w:r>
          <w:rPr>
            <w:noProof/>
            <w:webHidden/>
          </w:rPr>
          <w:fldChar w:fldCharType="begin"/>
        </w:r>
        <w:r>
          <w:rPr>
            <w:noProof/>
            <w:webHidden/>
          </w:rPr>
          <w:instrText xml:space="preserve"> PAGEREF _Toc66066390 \h </w:instrText>
        </w:r>
        <w:r>
          <w:rPr>
            <w:noProof/>
            <w:webHidden/>
          </w:rPr>
        </w:r>
        <w:r>
          <w:rPr>
            <w:noProof/>
            <w:webHidden/>
          </w:rPr>
          <w:fldChar w:fldCharType="separate"/>
        </w:r>
        <w:r>
          <w:rPr>
            <w:noProof/>
            <w:webHidden/>
          </w:rPr>
          <w:t>11</w:t>
        </w:r>
        <w:r>
          <w:rPr>
            <w:noProof/>
            <w:webHidden/>
          </w:rPr>
          <w:fldChar w:fldCharType="end"/>
        </w:r>
      </w:hyperlink>
    </w:p>
    <w:p w14:paraId="1443E655" w14:textId="07B1085A" w:rsidR="00D72171" w:rsidRDefault="00D72171">
      <w:pPr>
        <w:pStyle w:val="TOC3"/>
        <w:rPr>
          <w:rFonts w:asciiTheme="minorHAnsi" w:eastAsiaTheme="minorEastAsia" w:hAnsiTheme="minorHAnsi" w:cstheme="minorBidi"/>
          <w:noProof/>
          <w:sz w:val="22"/>
          <w:szCs w:val="22"/>
          <w:lang w:val="en-US" w:eastAsia="en-US"/>
        </w:rPr>
      </w:pPr>
      <w:hyperlink w:anchor="_Toc66066391" w:history="1">
        <w:r w:rsidRPr="00BC3959">
          <w:rPr>
            <w:rStyle w:val="Hyperlink"/>
            <w:rFonts w:asciiTheme="majorHAnsi" w:hAnsiTheme="majorHAnsi" w:cstheme="majorHAnsi"/>
            <w:noProof/>
          </w:rPr>
          <w:t>Điều 13: Việc Đại hội đồng cổ đông thông qua Nghị quyết bằng hình thức lấy ý kiến bằng văn bản</w:t>
        </w:r>
        <w:r>
          <w:rPr>
            <w:noProof/>
            <w:webHidden/>
          </w:rPr>
          <w:tab/>
        </w:r>
        <w:r>
          <w:rPr>
            <w:noProof/>
            <w:webHidden/>
          </w:rPr>
          <w:fldChar w:fldCharType="begin"/>
        </w:r>
        <w:r>
          <w:rPr>
            <w:noProof/>
            <w:webHidden/>
          </w:rPr>
          <w:instrText xml:space="preserve"> PAGEREF _Toc66066391 \h </w:instrText>
        </w:r>
        <w:r>
          <w:rPr>
            <w:noProof/>
            <w:webHidden/>
          </w:rPr>
        </w:r>
        <w:r>
          <w:rPr>
            <w:noProof/>
            <w:webHidden/>
          </w:rPr>
          <w:fldChar w:fldCharType="separate"/>
        </w:r>
        <w:r>
          <w:rPr>
            <w:noProof/>
            <w:webHidden/>
          </w:rPr>
          <w:t>12</w:t>
        </w:r>
        <w:r>
          <w:rPr>
            <w:noProof/>
            <w:webHidden/>
          </w:rPr>
          <w:fldChar w:fldCharType="end"/>
        </w:r>
      </w:hyperlink>
    </w:p>
    <w:p w14:paraId="0BE80926" w14:textId="17196068" w:rsidR="00D72171" w:rsidRDefault="00D72171">
      <w:pPr>
        <w:pStyle w:val="TOC3"/>
        <w:rPr>
          <w:rFonts w:asciiTheme="minorHAnsi" w:eastAsiaTheme="minorEastAsia" w:hAnsiTheme="minorHAnsi" w:cstheme="minorBidi"/>
          <w:noProof/>
          <w:sz w:val="22"/>
          <w:szCs w:val="22"/>
          <w:lang w:val="en-US" w:eastAsia="en-US"/>
        </w:rPr>
      </w:pPr>
      <w:hyperlink w:anchor="_Toc66066392" w:history="1">
        <w:r w:rsidRPr="00BC3959">
          <w:rPr>
            <w:rStyle w:val="Hyperlink"/>
            <w:rFonts w:asciiTheme="majorHAnsi" w:hAnsiTheme="majorHAnsi" w:cstheme="majorHAnsi"/>
            <w:noProof/>
          </w:rPr>
          <w:t>Điều 14: Trình tự, thủ tục họp Đại hội đồng cổ đông thông qua nghị quyết bằng hình thức hội nghị trực tuyến hoặc vừa hội nghị trực tiếp kết hợp với trực tuyến</w:t>
        </w:r>
        <w:r>
          <w:rPr>
            <w:noProof/>
            <w:webHidden/>
          </w:rPr>
          <w:tab/>
        </w:r>
        <w:r>
          <w:rPr>
            <w:noProof/>
            <w:webHidden/>
          </w:rPr>
          <w:fldChar w:fldCharType="begin"/>
        </w:r>
        <w:r>
          <w:rPr>
            <w:noProof/>
            <w:webHidden/>
          </w:rPr>
          <w:instrText xml:space="preserve"> PAGEREF _Toc66066392 \h </w:instrText>
        </w:r>
        <w:r>
          <w:rPr>
            <w:noProof/>
            <w:webHidden/>
          </w:rPr>
        </w:r>
        <w:r>
          <w:rPr>
            <w:noProof/>
            <w:webHidden/>
          </w:rPr>
          <w:fldChar w:fldCharType="separate"/>
        </w:r>
        <w:r>
          <w:rPr>
            <w:noProof/>
            <w:webHidden/>
          </w:rPr>
          <w:t>14</w:t>
        </w:r>
        <w:r>
          <w:rPr>
            <w:noProof/>
            <w:webHidden/>
          </w:rPr>
          <w:fldChar w:fldCharType="end"/>
        </w:r>
      </w:hyperlink>
    </w:p>
    <w:p w14:paraId="5FB3A81B" w14:textId="5EE51A68" w:rsidR="00D72171" w:rsidRDefault="00D72171">
      <w:pPr>
        <w:pStyle w:val="TOC1"/>
        <w:tabs>
          <w:tab w:val="right" w:leader="dot" w:pos="9345"/>
        </w:tabs>
        <w:rPr>
          <w:rFonts w:asciiTheme="minorHAnsi" w:eastAsiaTheme="minorEastAsia" w:hAnsiTheme="minorHAnsi" w:cstheme="minorBidi"/>
          <w:noProof/>
          <w:sz w:val="22"/>
          <w:szCs w:val="22"/>
          <w:lang w:val="en-US" w:eastAsia="en-US"/>
        </w:rPr>
      </w:pPr>
      <w:hyperlink w:anchor="_Toc66066393" w:history="1">
        <w:r w:rsidRPr="00BC3959">
          <w:rPr>
            <w:rStyle w:val="Hyperlink"/>
            <w:rFonts w:asciiTheme="majorHAnsi" w:hAnsiTheme="majorHAnsi" w:cstheme="majorHAnsi"/>
            <w:noProof/>
          </w:rPr>
          <w:t>Chương III: H</w:t>
        </w:r>
        <w:r w:rsidRPr="00BC3959">
          <w:rPr>
            <w:rStyle w:val="Hyperlink"/>
            <w:rFonts w:asciiTheme="majorHAnsi" w:hAnsiTheme="majorHAnsi" w:cstheme="majorHAnsi"/>
            <w:noProof/>
            <w:lang w:val="en-US"/>
          </w:rPr>
          <w:t>ỘI ĐỒNG QUẢN TRỊ</w:t>
        </w:r>
        <w:r>
          <w:rPr>
            <w:noProof/>
            <w:webHidden/>
          </w:rPr>
          <w:tab/>
        </w:r>
        <w:r>
          <w:rPr>
            <w:noProof/>
            <w:webHidden/>
          </w:rPr>
          <w:fldChar w:fldCharType="begin"/>
        </w:r>
        <w:r>
          <w:rPr>
            <w:noProof/>
            <w:webHidden/>
          </w:rPr>
          <w:instrText xml:space="preserve"> PAGEREF _Toc66066393 \h </w:instrText>
        </w:r>
        <w:r>
          <w:rPr>
            <w:noProof/>
            <w:webHidden/>
          </w:rPr>
        </w:r>
        <w:r>
          <w:rPr>
            <w:noProof/>
            <w:webHidden/>
          </w:rPr>
          <w:fldChar w:fldCharType="separate"/>
        </w:r>
        <w:r>
          <w:rPr>
            <w:noProof/>
            <w:webHidden/>
          </w:rPr>
          <w:t>15</w:t>
        </w:r>
        <w:r>
          <w:rPr>
            <w:noProof/>
            <w:webHidden/>
          </w:rPr>
          <w:fldChar w:fldCharType="end"/>
        </w:r>
      </w:hyperlink>
    </w:p>
    <w:p w14:paraId="0A450195" w14:textId="2825827D" w:rsidR="00D72171" w:rsidRDefault="00D72171">
      <w:pPr>
        <w:pStyle w:val="TOC3"/>
        <w:rPr>
          <w:rFonts w:asciiTheme="minorHAnsi" w:eastAsiaTheme="minorEastAsia" w:hAnsiTheme="minorHAnsi" w:cstheme="minorBidi"/>
          <w:noProof/>
          <w:sz w:val="22"/>
          <w:szCs w:val="22"/>
          <w:lang w:val="en-US" w:eastAsia="en-US"/>
        </w:rPr>
      </w:pPr>
      <w:hyperlink w:anchor="_Toc66066394" w:history="1">
        <w:r w:rsidRPr="00BC3959">
          <w:rPr>
            <w:rStyle w:val="Hyperlink"/>
            <w:rFonts w:asciiTheme="majorHAnsi" w:hAnsiTheme="majorHAnsi" w:cstheme="majorHAnsi"/>
            <w:noProof/>
          </w:rPr>
          <w:t>Điều 15: Ứng cử, đề cử, tiêu chuẩn, cơ cấu và số lượng thành viên HĐQT</w:t>
        </w:r>
        <w:r>
          <w:rPr>
            <w:noProof/>
            <w:webHidden/>
          </w:rPr>
          <w:tab/>
        </w:r>
        <w:r>
          <w:rPr>
            <w:noProof/>
            <w:webHidden/>
          </w:rPr>
          <w:fldChar w:fldCharType="begin"/>
        </w:r>
        <w:r>
          <w:rPr>
            <w:noProof/>
            <w:webHidden/>
          </w:rPr>
          <w:instrText xml:space="preserve"> PAGEREF _Toc66066394 \h </w:instrText>
        </w:r>
        <w:r>
          <w:rPr>
            <w:noProof/>
            <w:webHidden/>
          </w:rPr>
        </w:r>
        <w:r>
          <w:rPr>
            <w:noProof/>
            <w:webHidden/>
          </w:rPr>
          <w:fldChar w:fldCharType="separate"/>
        </w:r>
        <w:r>
          <w:rPr>
            <w:noProof/>
            <w:webHidden/>
          </w:rPr>
          <w:t>15</w:t>
        </w:r>
        <w:r>
          <w:rPr>
            <w:noProof/>
            <w:webHidden/>
          </w:rPr>
          <w:fldChar w:fldCharType="end"/>
        </w:r>
      </w:hyperlink>
    </w:p>
    <w:p w14:paraId="145A6894" w14:textId="3F0264C4" w:rsidR="00D72171" w:rsidRDefault="00D72171">
      <w:pPr>
        <w:pStyle w:val="TOC3"/>
        <w:rPr>
          <w:rFonts w:asciiTheme="minorHAnsi" w:eastAsiaTheme="minorEastAsia" w:hAnsiTheme="minorHAnsi" w:cstheme="minorBidi"/>
          <w:noProof/>
          <w:sz w:val="22"/>
          <w:szCs w:val="22"/>
          <w:lang w:val="en-US" w:eastAsia="en-US"/>
        </w:rPr>
      </w:pPr>
      <w:hyperlink w:anchor="_Toc66066395" w:history="1">
        <w:r w:rsidRPr="00BC3959">
          <w:rPr>
            <w:rStyle w:val="Hyperlink"/>
            <w:rFonts w:asciiTheme="majorHAnsi" w:hAnsiTheme="majorHAnsi" w:cstheme="majorHAnsi"/>
            <w:noProof/>
          </w:rPr>
          <w:t>Điều 16: Cách thức bầu thành viên HĐQT</w:t>
        </w:r>
        <w:r>
          <w:rPr>
            <w:noProof/>
            <w:webHidden/>
          </w:rPr>
          <w:tab/>
        </w:r>
        <w:r>
          <w:rPr>
            <w:noProof/>
            <w:webHidden/>
          </w:rPr>
          <w:fldChar w:fldCharType="begin"/>
        </w:r>
        <w:r>
          <w:rPr>
            <w:noProof/>
            <w:webHidden/>
          </w:rPr>
          <w:instrText xml:space="preserve"> PAGEREF _Toc66066395 \h </w:instrText>
        </w:r>
        <w:r>
          <w:rPr>
            <w:noProof/>
            <w:webHidden/>
          </w:rPr>
        </w:r>
        <w:r>
          <w:rPr>
            <w:noProof/>
            <w:webHidden/>
          </w:rPr>
          <w:fldChar w:fldCharType="separate"/>
        </w:r>
        <w:r>
          <w:rPr>
            <w:noProof/>
            <w:webHidden/>
          </w:rPr>
          <w:t>16</w:t>
        </w:r>
        <w:r>
          <w:rPr>
            <w:noProof/>
            <w:webHidden/>
          </w:rPr>
          <w:fldChar w:fldCharType="end"/>
        </w:r>
      </w:hyperlink>
    </w:p>
    <w:p w14:paraId="6B6AB920" w14:textId="0636DDB1" w:rsidR="00D72171" w:rsidRDefault="00D72171">
      <w:pPr>
        <w:pStyle w:val="TOC3"/>
        <w:rPr>
          <w:rFonts w:asciiTheme="minorHAnsi" w:eastAsiaTheme="minorEastAsia" w:hAnsiTheme="minorHAnsi" w:cstheme="minorBidi"/>
          <w:noProof/>
          <w:sz w:val="22"/>
          <w:szCs w:val="22"/>
          <w:lang w:val="en-US" w:eastAsia="en-US"/>
        </w:rPr>
      </w:pPr>
      <w:hyperlink w:anchor="_Toc66066396" w:history="1">
        <w:r w:rsidRPr="00BC3959">
          <w:rPr>
            <w:rStyle w:val="Hyperlink"/>
            <w:noProof/>
          </w:rPr>
          <w:t>Điều 17. Các trường hợp Miễn nhiệm, bãi nhiệm, thay thế và bổ sung thành viên HĐQT</w:t>
        </w:r>
        <w:r>
          <w:rPr>
            <w:noProof/>
            <w:webHidden/>
          </w:rPr>
          <w:tab/>
        </w:r>
        <w:r>
          <w:rPr>
            <w:noProof/>
            <w:webHidden/>
          </w:rPr>
          <w:fldChar w:fldCharType="begin"/>
        </w:r>
        <w:r>
          <w:rPr>
            <w:noProof/>
            <w:webHidden/>
          </w:rPr>
          <w:instrText xml:space="preserve"> PAGEREF _Toc66066396 \h </w:instrText>
        </w:r>
        <w:r>
          <w:rPr>
            <w:noProof/>
            <w:webHidden/>
          </w:rPr>
        </w:r>
        <w:r>
          <w:rPr>
            <w:noProof/>
            <w:webHidden/>
          </w:rPr>
          <w:fldChar w:fldCharType="separate"/>
        </w:r>
        <w:r>
          <w:rPr>
            <w:noProof/>
            <w:webHidden/>
          </w:rPr>
          <w:t>16</w:t>
        </w:r>
        <w:r>
          <w:rPr>
            <w:noProof/>
            <w:webHidden/>
          </w:rPr>
          <w:fldChar w:fldCharType="end"/>
        </w:r>
      </w:hyperlink>
    </w:p>
    <w:p w14:paraId="784CE5C6" w14:textId="5BFD6060" w:rsidR="00D72171" w:rsidRDefault="00D72171">
      <w:pPr>
        <w:pStyle w:val="TOC3"/>
        <w:rPr>
          <w:rFonts w:asciiTheme="minorHAnsi" w:eastAsiaTheme="minorEastAsia" w:hAnsiTheme="minorHAnsi" w:cstheme="minorBidi"/>
          <w:noProof/>
          <w:sz w:val="22"/>
          <w:szCs w:val="22"/>
          <w:lang w:val="en-US" w:eastAsia="en-US"/>
        </w:rPr>
      </w:pPr>
      <w:hyperlink w:anchor="_Toc66066397" w:history="1">
        <w:r w:rsidRPr="00BC3959">
          <w:rPr>
            <w:rStyle w:val="Hyperlink"/>
            <w:rFonts w:asciiTheme="majorHAnsi" w:hAnsiTheme="majorHAnsi" w:cstheme="majorHAnsi"/>
            <w:noProof/>
          </w:rPr>
          <w:t>Điều 18. Chủ tịch HĐQT</w:t>
        </w:r>
        <w:r>
          <w:rPr>
            <w:noProof/>
            <w:webHidden/>
          </w:rPr>
          <w:tab/>
        </w:r>
        <w:r>
          <w:rPr>
            <w:noProof/>
            <w:webHidden/>
          </w:rPr>
          <w:fldChar w:fldCharType="begin"/>
        </w:r>
        <w:r>
          <w:rPr>
            <w:noProof/>
            <w:webHidden/>
          </w:rPr>
          <w:instrText xml:space="preserve"> PAGEREF _Toc66066397 \h </w:instrText>
        </w:r>
        <w:r>
          <w:rPr>
            <w:noProof/>
            <w:webHidden/>
          </w:rPr>
        </w:r>
        <w:r>
          <w:rPr>
            <w:noProof/>
            <w:webHidden/>
          </w:rPr>
          <w:fldChar w:fldCharType="separate"/>
        </w:r>
        <w:r>
          <w:rPr>
            <w:noProof/>
            <w:webHidden/>
          </w:rPr>
          <w:t>17</w:t>
        </w:r>
        <w:r>
          <w:rPr>
            <w:noProof/>
            <w:webHidden/>
          </w:rPr>
          <w:fldChar w:fldCharType="end"/>
        </w:r>
      </w:hyperlink>
    </w:p>
    <w:p w14:paraId="3917E586" w14:textId="6528F8AC" w:rsidR="00D72171" w:rsidRDefault="00D72171">
      <w:pPr>
        <w:pStyle w:val="TOC3"/>
        <w:rPr>
          <w:rFonts w:asciiTheme="minorHAnsi" w:eastAsiaTheme="minorEastAsia" w:hAnsiTheme="minorHAnsi" w:cstheme="minorBidi"/>
          <w:noProof/>
          <w:sz w:val="22"/>
          <w:szCs w:val="22"/>
          <w:lang w:val="en-US" w:eastAsia="en-US"/>
        </w:rPr>
      </w:pPr>
      <w:hyperlink w:anchor="_Toc66066398" w:history="1">
        <w:r w:rsidRPr="00BC3959">
          <w:rPr>
            <w:rStyle w:val="Hyperlink"/>
            <w:noProof/>
          </w:rPr>
          <w:t>Điều 19. Cuộc họp của HĐQT</w:t>
        </w:r>
        <w:r>
          <w:rPr>
            <w:noProof/>
            <w:webHidden/>
          </w:rPr>
          <w:tab/>
        </w:r>
        <w:r>
          <w:rPr>
            <w:noProof/>
            <w:webHidden/>
          </w:rPr>
          <w:fldChar w:fldCharType="begin"/>
        </w:r>
        <w:r>
          <w:rPr>
            <w:noProof/>
            <w:webHidden/>
          </w:rPr>
          <w:instrText xml:space="preserve"> PAGEREF _Toc66066398 \h </w:instrText>
        </w:r>
        <w:r>
          <w:rPr>
            <w:noProof/>
            <w:webHidden/>
          </w:rPr>
        </w:r>
        <w:r>
          <w:rPr>
            <w:noProof/>
            <w:webHidden/>
          </w:rPr>
          <w:fldChar w:fldCharType="separate"/>
        </w:r>
        <w:r>
          <w:rPr>
            <w:noProof/>
            <w:webHidden/>
          </w:rPr>
          <w:t>18</w:t>
        </w:r>
        <w:r>
          <w:rPr>
            <w:noProof/>
            <w:webHidden/>
          </w:rPr>
          <w:fldChar w:fldCharType="end"/>
        </w:r>
      </w:hyperlink>
    </w:p>
    <w:p w14:paraId="64CD249D" w14:textId="50B9FC87" w:rsidR="00D72171" w:rsidRDefault="00D72171">
      <w:pPr>
        <w:pStyle w:val="TOC3"/>
        <w:rPr>
          <w:rFonts w:asciiTheme="minorHAnsi" w:eastAsiaTheme="minorEastAsia" w:hAnsiTheme="minorHAnsi" w:cstheme="minorBidi"/>
          <w:noProof/>
          <w:sz w:val="22"/>
          <w:szCs w:val="22"/>
          <w:lang w:val="en-US" w:eastAsia="en-US"/>
        </w:rPr>
      </w:pPr>
      <w:hyperlink w:anchor="_Toc66066399" w:history="1">
        <w:r w:rsidRPr="00BC3959">
          <w:rPr>
            <w:rStyle w:val="Hyperlink"/>
            <w:rFonts w:asciiTheme="majorHAnsi" w:hAnsiTheme="majorHAnsi" w:cstheme="majorHAnsi"/>
            <w:noProof/>
          </w:rPr>
          <w:t>Điều 20: Thông báo họp HĐQT</w:t>
        </w:r>
        <w:r>
          <w:rPr>
            <w:noProof/>
            <w:webHidden/>
          </w:rPr>
          <w:tab/>
        </w:r>
        <w:r>
          <w:rPr>
            <w:noProof/>
            <w:webHidden/>
          </w:rPr>
          <w:fldChar w:fldCharType="begin"/>
        </w:r>
        <w:r>
          <w:rPr>
            <w:noProof/>
            <w:webHidden/>
          </w:rPr>
          <w:instrText xml:space="preserve"> PAGEREF _Toc66066399 \h </w:instrText>
        </w:r>
        <w:r>
          <w:rPr>
            <w:noProof/>
            <w:webHidden/>
          </w:rPr>
        </w:r>
        <w:r>
          <w:rPr>
            <w:noProof/>
            <w:webHidden/>
          </w:rPr>
          <w:fldChar w:fldCharType="separate"/>
        </w:r>
        <w:r>
          <w:rPr>
            <w:noProof/>
            <w:webHidden/>
          </w:rPr>
          <w:t>18</w:t>
        </w:r>
        <w:r>
          <w:rPr>
            <w:noProof/>
            <w:webHidden/>
          </w:rPr>
          <w:fldChar w:fldCharType="end"/>
        </w:r>
      </w:hyperlink>
    </w:p>
    <w:p w14:paraId="2D027A32" w14:textId="291194B7" w:rsidR="00D72171" w:rsidRDefault="00D72171">
      <w:pPr>
        <w:pStyle w:val="TOC3"/>
        <w:rPr>
          <w:rFonts w:asciiTheme="minorHAnsi" w:eastAsiaTheme="minorEastAsia" w:hAnsiTheme="minorHAnsi" w:cstheme="minorBidi"/>
          <w:noProof/>
          <w:sz w:val="22"/>
          <w:szCs w:val="22"/>
          <w:lang w:val="en-US" w:eastAsia="en-US"/>
        </w:rPr>
      </w:pPr>
      <w:hyperlink w:anchor="_Toc66066400" w:history="1">
        <w:r w:rsidRPr="00BC3959">
          <w:rPr>
            <w:rStyle w:val="Hyperlink"/>
            <w:rFonts w:asciiTheme="majorHAnsi" w:hAnsiTheme="majorHAnsi" w:cstheme="majorHAnsi"/>
            <w:noProof/>
          </w:rPr>
          <w:t>Điều 21: Quyền dự họp HĐQT của thành viên Ban kiểm soát</w:t>
        </w:r>
        <w:r>
          <w:rPr>
            <w:noProof/>
            <w:webHidden/>
          </w:rPr>
          <w:tab/>
        </w:r>
        <w:r>
          <w:rPr>
            <w:noProof/>
            <w:webHidden/>
          </w:rPr>
          <w:fldChar w:fldCharType="begin"/>
        </w:r>
        <w:r>
          <w:rPr>
            <w:noProof/>
            <w:webHidden/>
          </w:rPr>
          <w:instrText xml:space="preserve"> PAGEREF _Toc66066400 \h </w:instrText>
        </w:r>
        <w:r>
          <w:rPr>
            <w:noProof/>
            <w:webHidden/>
          </w:rPr>
        </w:r>
        <w:r>
          <w:rPr>
            <w:noProof/>
            <w:webHidden/>
          </w:rPr>
          <w:fldChar w:fldCharType="separate"/>
        </w:r>
        <w:r>
          <w:rPr>
            <w:noProof/>
            <w:webHidden/>
          </w:rPr>
          <w:t>19</w:t>
        </w:r>
        <w:r>
          <w:rPr>
            <w:noProof/>
            <w:webHidden/>
          </w:rPr>
          <w:fldChar w:fldCharType="end"/>
        </w:r>
      </w:hyperlink>
    </w:p>
    <w:p w14:paraId="53169DDD" w14:textId="132F6F21" w:rsidR="00D72171" w:rsidRDefault="00D72171">
      <w:pPr>
        <w:pStyle w:val="TOC3"/>
        <w:rPr>
          <w:rFonts w:asciiTheme="minorHAnsi" w:eastAsiaTheme="minorEastAsia" w:hAnsiTheme="minorHAnsi" w:cstheme="minorBidi"/>
          <w:noProof/>
          <w:sz w:val="22"/>
          <w:szCs w:val="22"/>
          <w:lang w:val="en-US" w:eastAsia="en-US"/>
        </w:rPr>
      </w:pPr>
      <w:hyperlink w:anchor="_Toc66066401" w:history="1">
        <w:r w:rsidRPr="00BC3959">
          <w:rPr>
            <w:rStyle w:val="Hyperlink"/>
            <w:rFonts w:asciiTheme="majorHAnsi" w:hAnsiTheme="majorHAnsi" w:cstheme="majorHAnsi"/>
            <w:noProof/>
          </w:rPr>
          <w:t>Điều 22: Điều kiện tổ chức họp HĐQT, cách thức biểu quyết và ủy quyền cho người khác dự họp của thành viên HĐQT</w:t>
        </w:r>
        <w:r>
          <w:rPr>
            <w:noProof/>
            <w:webHidden/>
          </w:rPr>
          <w:tab/>
        </w:r>
        <w:r>
          <w:rPr>
            <w:noProof/>
            <w:webHidden/>
          </w:rPr>
          <w:fldChar w:fldCharType="begin"/>
        </w:r>
        <w:r>
          <w:rPr>
            <w:noProof/>
            <w:webHidden/>
          </w:rPr>
          <w:instrText xml:space="preserve"> PAGEREF _Toc66066401 \h </w:instrText>
        </w:r>
        <w:r>
          <w:rPr>
            <w:noProof/>
            <w:webHidden/>
          </w:rPr>
        </w:r>
        <w:r>
          <w:rPr>
            <w:noProof/>
            <w:webHidden/>
          </w:rPr>
          <w:fldChar w:fldCharType="separate"/>
        </w:r>
        <w:r>
          <w:rPr>
            <w:noProof/>
            <w:webHidden/>
          </w:rPr>
          <w:t>19</w:t>
        </w:r>
        <w:r>
          <w:rPr>
            <w:noProof/>
            <w:webHidden/>
          </w:rPr>
          <w:fldChar w:fldCharType="end"/>
        </w:r>
      </w:hyperlink>
    </w:p>
    <w:p w14:paraId="25B30EFD" w14:textId="1CE693CB" w:rsidR="00D72171" w:rsidRDefault="00D72171">
      <w:pPr>
        <w:pStyle w:val="TOC3"/>
        <w:rPr>
          <w:rFonts w:asciiTheme="minorHAnsi" w:eastAsiaTheme="minorEastAsia" w:hAnsiTheme="minorHAnsi" w:cstheme="minorBidi"/>
          <w:noProof/>
          <w:sz w:val="22"/>
          <w:szCs w:val="22"/>
          <w:lang w:val="en-US" w:eastAsia="en-US"/>
        </w:rPr>
      </w:pPr>
      <w:hyperlink w:anchor="_Toc66066402" w:history="1">
        <w:r w:rsidRPr="00BC3959">
          <w:rPr>
            <w:rStyle w:val="Hyperlink"/>
            <w:rFonts w:asciiTheme="majorHAnsi" w:hAnsiTheme="majorHAnsi" w:cstheme="majorHAnsi"/>
            <w:noProof/>
          </w:rPr>
          <w:t>Điều 23: Ghi biên bản họp và cách thức thông qua Nghị quyết họp HĐQT</w:t>
        </w:r>
        <w:r>
          <w:rPr>
            <w:noProof/>
            <w:webHidden/>
          </w:rPr>
          <w:tab/>
        </w:r>
        <w:r>
          <w:rPr>
            <w:noProof/>
            <w:webHidden/>
          </w:rPr>
          <w:fldChar w:fldCharType="begin"/>
        </w:r>
        <w:r>
          <w:rPr>
            <w:noProof/>
            <w:webHidden/>
          </w:rPr>
          <w:instrText xml:space="preserve"> PAGEREF _Toc66066402 \h </w:instrText>
        </w:r>
        <w:r>
          <w:rPr>
            <w:noProof/>
            <w:webHidden/>
          </w:rPr>
        </w:r>
        <w:r>
          <w:rPr>
            <w:noProof/>
            <w:webHidden/>
          </w:rPr>
          <w:fldChar w:fldCharType="separate"/>
        </w:r>
        <w:r>
          <w:rPr>
            <w:noProof/>
            <w:webHidden/>
          </w:rPr>
          <w:t>19</w:t>
        </w:r>
        <w:r>
          <w:rPr>
            <w:noProof/>
            <w:webHidden/>
          </w:rPr>
          <w:fldChar w:fldCharType="end"/>
        </w:r>
      </w:hyperlink>
    </w:p>
    <w:p w14:paraId="6152C25F" w14:textId="68C92984" w:rsidR="00D72171" w:rsidRDefault="00D72171">
      <w:pPr>
        <w:pStyle w:val="TOC3"/>
        <w:rPr>
          <w:rFonts w:asciiTheme="minorHAnsi" w:eastAsiaTheme="minorEastAsia" w:hAnsiTheme="minorHAnsi" w:cstheme="minorBidi"/>
          <w:noProof/>
          <w:sz w:val="22"/>
          <w:szCs w:val="22"/>
          <w:lang w:val="en-US" w:eastAsia="en-US"/>
        </w:rPr>
      </w:pPr>
      <w:hyperlink w:anchor="_Toc66066403" w:history="1">
        <w:r w:rsidRPr="00BC3959">
          <w:rPr>
            <w:rStyle w:val="Hyperlink"/>
            <w:rFonts w:asciiTheme="majorHAnsi" w:hAnsiTheme="majorHAnsi" w:cstheme="majorHAnsi"/>
            <w:noProof/>
          </w:rPr>
          <w:t>Điều 24: Thông báo nghị quyết HĐQT</w:t>
        </w:r>
        <w:r>
          <w:rPr>
            <w:noProof/>
            <w:webHidden/>
          </w:rPr>
          <w:tab/>
        </w:r>
        <w:r>
          <w:rPr>
            <w:noProof/>
            <w:webHidden/>
          </w:rPr>
          <w:fldChar w:fldCharType="begin"/>
        </w:r>
        <w:r>
          <w:rPr>
            <w:noProof/>
            <w:webHidden/>
          </w:rPr>
          <w:instrText xml:space="preserve"> PAGEREF _Toc66066403 \h </w:instrText>
        </w:r>
        <w:r>
          <w:rPr>
            <w:noProof/>
            <w:webHidden/>
          </w:rPr>
        </w:r>
        <w:r>
          <w:rPr>
            <w:noProof/>
            <w:webHidden/>
          </w:rPr>
          <w:fldChar w:fldCharType="separate"/>
        </w:r>
        <w:r>
          <w:rPr>
            <w:noProof/>
            <w:webHidden/>
          </w:rPr>
          <w:t>20</w:t>
        </w:r>
        <w:r>
          <w:rPr>
            <w:noProof/>
            <w:webHidden/>
          </w:rPr>
          <w:fldChar w:fldCharType="end"/>
        </w:r>
      </w:hyperlink>
    </w:p>
    <w:p w14:paraId="3EF794C6" w14:textId="2F0CD3F8" w:rsidR="00D72171" w:rsidRDefault="00D72171">
      <w:pPr>
        <w:pStyle w:val="TOC3"/>
        <w:rPr>
          <w:rFonts w:asciiTheme="minorHAnsi" w:eastAsiaTheme="minorEastAsia" w:hAnsiTheme="minorHAnsi" w:cstheme="minorBidi"/>
          <w:noProof/>
          <w:sz w:val="22"/>
          <w:szCs w:val="22"/>
          <w:lang w:val="en-US" w:eastAsia="en-US"/>
        </w:rPr>
      </w:pPr>
      <w:hyperlink w:anchor="_Toc66066404" w:history="1">
        <w:r w:rsidRPr="00BC3959">
          <w:rPr>
            <w:rStyle w:val="Hyperlink"/>
            <w:rFonts w:asciiTheme="majorHAnsi" w:hAnsiTheme="majorHAnsi" w:cstheme="majorHAnsi"/>
            <w:noProof/>
          </w:rPr>
          <w:t>Điều 25: Các tiểu ban thuộc HĐQT</w:t>
        </w:r>
        <w:r>
          <w:rPr>
            <w:noProof/>
            <w:webHidden/>
          </w:rPr>
          <w:tab/>
        </w:r>
        <w:r>
          <w:rPr>
            <w:noProof/>
            <w:webHidden/>
          </w:rPr>
          <w:fldChar w:fldCharType="begin"/>
        </w:r>
        <w:r>
          <w:rPr>
            <w:noProof/>
            <w:webHidden/>
          </w:rPr>
          <w:instrText xml:space="preserve"> PAGEREF _Toc66066404 \h </w:instrText>
        </w:r>
        <w:r>
          <w:rPr>
            <w:noProof/>
            <w:webHidden/>
          </w:rPr>
        </w:r>
        <w:r>
          <w:rPr>
            <w:noProof/>
            <w:webHidden/>
          </w:rPr>
          <w:fldChar w:fldCharType="separate"/>
        </w:r>
        <w:r>
          <w:rPr>
            <w:noProof/>
            <w:webHidden/>
          </w:rPr>
          <w:t>20</w:t>
        </w:r>
        <w:r>
          <w:rPr>
            <w:noProof/>
            <w:webHidden/>
          </w:rPr>
          <w:fldChar w:fldCharType="end"/>
        </w:r>
      </w:hyperlink>
    </w:p>
    <w:p w14:paraId="3B1336BD" w14:textId="0D79CEFE" w:rsidR="00D72171" w:rsidRDefault="00D72171">
      <w:pPr>
        <w:pStyle w:val="TOC3"/>
        <w:rPr>
          <w:rFonts w:asciiTheme="minorHAnsi" w:eastAsiaTheme="minorEastAsia" w:hAnsiTheme="minorHAnsi" w:cstheme="minorBidi"/>
          <w:noProof/>
          <w:sz w:val="22"/>
          <w:szCs w:val="22"/>
          <w:lang w:val="en-US" w:eastAsia="en-US"/>
        </w:rPr>
      </w:pPr>
      <w:hyperlink w:anchor="_Toc66066405" w:history="1">
        <w:r w:rsidRPr="00BC3959">
          <w:rPr>
            <w:rStyle w:val="Hyperlink"/>
            <w:noProof/>
          </w:rPr>
          <w:t>Điều 26</w:t>
        </w:r>
        <w:r w:rsidRPr="00BC3959">
          <w:rPr>
            <w:rStyle w:val="Hyperlink"/>
            <w:rFonts w:asciiTheme="majorHAnsi" w:hAnsiTheme="majorHAnsi" w:cstheme="majorHAnsi"/>
            <w:noProof/>
            <w:highlight w:val="white"/>
          </w:rPr>
          <w:t>.</w:t>
        </w:r>
        <w:r w:rsidRPr="00BC3959">
          <w:rPr>
            <w:rStyle w:val="Hyperlink"/>
            <w:rFonts w:asciiTheme="majorHAnsi" w:hAnsiTheme="majorHAnsi" w:cstheme="majorHAnsi"/>
            <w:noProof/>
          </w:rPr>
          <w:t xml:space="preserve"> Người phụ trách quản trị công ty</w:t>
        </w:r>
        <w:r>
          <w:rPr>
            <w:noProof/>
            <w:webHidden/>
          </w:rPr>
          <w:tab/>
        </w:r>
        <w:r>
          <w:rPr>
            <w:noProof/>
            <w:webHidden/>
          </w:rPr>
          <w:fldChar w:fldCharType="begin"/>
        </w:r>
        <w:r>
          <w:rPr>
            <w:noProof/>
            <w:webHidden/>
          </w:rPr>
          <w:instrText xml:space="preserve"> PAGEREF _Toc66066405 \h </w:instrText>
        </w:r>
        <w:r>
          <w:rPr>
            <w:noProof/>
            <w:webHidden/>
          </w:rPr>
        </w:r>
        <w:r>
          <w:rPr>
            <w:noProof/>
            <w:webHidden/>
          </w:rPr>
          <w:fldChar w:fldCharType="separate"/>
        </w:r>
        <w:r>
          <w:rPr>
            <w:noProof/>
            <w:webHidden/>
          </w:rPr>
          <w:t>21</w:t>
        </w:r>
        <w:r>
          <w:rPr>
            <w:noProof/>
            <w:webHidden/>
          </w:rPr>
          <w:fldChar w:fldCharType="end"/>
        </w:r>
      </w:hyperlink>
    </w:p>
    <w:p w14:paraId="6B27BD16" w14:textId="3E486D32" w:rsidR="00D72171" w:rsidRDefault="00D72171">
      <w:pPr>
        <w:pStyle w:val="TOC1"/>
        <w:tabs>
          <w:tab w:val="right" w:leader="dot" w:pos="9345"/>
        </w:tabs>
        <w:rPr>
          <w:rFonts w:asciiTheme="minorHAnsi" w:eastAsiaTheme="minorEastAsia" w:hAnsiTheme="minorHAnsi" w:cstheme="minorBidi"/>
          <w:noProof/>
          <w:sz w:val="22"/>
          <w:szCs w:val="22"/>
          <w:lang w:val="en-US" w:eastAsia="en-US"/>
        </w:rPr>
      </w:pPr>
      <w:hyperlink w:anchor="_Toc66066406" w:history="1">
        <w:r w:rsidRPr="00BC3959">
          <w:rPr>
            <w:rStyle w:val="Hyperlink"/>
            <w:rFonts w:asciiTheme="majorHAnsi" w:hAnsiTheme="majorHAnsi" w:cstheme="majorHAnsi"/>
            <w:noProof/>
          </w:rPr>
          <w:t xml:space="preserve">Chương IV: </w:t>
        </w:r>
        <w:r w:rsidRPr="00BC3959">
          <w:rPr>
            <w:rStyle w:val="Hyperlink"/>
            <w:noProof/>
            <w:lang w:val="en-US"/>
          </w:rPr>
          <w:t>BAN KIỂM SOÁT</w:t>
        </w:r>
        <w:r>
          <w:rPr>
            <w:noProof/>
            <w:webHidden/>
          </w:rPr>
          <w:tab/>
        </w:r>
        <w:r>
          <w:rPr>
            <w:noProof/>
            <w:webHidden/>
          </w:rPr>
          <w:fldChar w:fldCharType="begin"/>
        </w:r>
        <w:r>
          <w:rPr>
            <w:noProof/>
            <w:webHidden/>
          </w:rPr>
          <w:instrText xml:space="preserve"> PAGEREF _Toc66066406 \h </w:instrText>
        </w:r>
        <w:r>
          <w:rPr>
            <w:noProof/>
            <w:webHidden/>
          </w:rPr>
        </w:r>
        <w:r>
          <w:rPr>
            <w:noProof/>
            <w:webHidden/>
          </w:rPr>
          <w:fldChar w:fldCharType="separate"/>
        </w:r>
        <w:r>
          <w:rPr>
            <w:noProof/>
            <w:webHidden/>
          </w:rPr>
          <w:t>22</w:t>
        </w:r>
        <w:r>
          <w:rPr>
            <w:noProof/>
            <w:webHidden/>
          </w:rPr>
          <w:fldChar w:fldCharType="end"/>
        </w:r>
      </w:hyperlink>
    </w:p>
    <w:p w14:paraId="6E8DD952" w14:textId="4EFBA807" w:rsidR="00D72171" w:rsidRDefault="00D72171">
      <w:pPr>
        <w:pStyle w:val="TOC3"/>
        <w:rPr>
          <w:rFonts w:asciiTheme="minorHAnsi" w:eastAsiaTheme="minorEastAsia" w:hAnsiTheme="minorHAnsi" w:cstheme="minorBidi"/>
          <w:noProof/>
          <w:sz w:val="22"/>
          <w:szCs w:val="22"/>
          <w:lang w:val="en-US" w:eastAsia="en-US"/>
        </w:rPr>
      </w:pPr>
      <w:hyperlink w:anchor="_Toc66066407" w:history="1">
        <w:r w:rsidRPr="00BC3959">
          <w:rPr>
            <w:rStyle w:val="Hyperlink"/>
            <w:noProof/>
          </w:rPr>
          <w:t>Điều 27: Số lượng, nhiệm kỳ, thành phần, cơ cấu thành viên Ban Kiểm soát</w:t>
        </w:r>
        <w:r>
          <w:rPr>
            <w:noProof/>
            <w:webHidden/>
          </w:rPr>
          <w:tab/>
        </w:r>
        <w:r>
          <w:rPr>
            <w:noProof/>
            <w:webHidden/>
          </w:rPr>
          <w:fldChar w:fldCharType="begin"/>
        </w:r>
        <w:r>
          <w:rPr>
            <w:noProof/>
            <w:webHidden/>
          </w:rPr>
          <w:instrText xml:space="preserve"> PAGEREF _Toc66066407 \h </w:instrText>
        </w:r>
        <w:r>
          <w:rPr>
            <w:noProof/>
            <w:webHidden/>
          </w:rPr>
        </w:r>
        <w:r>
          <w:rPr>
            <w:noProof/>
            <w:webHidden/>
          </w:rPr>
          <w:fldChar w:fldCharType="separate"/>
        </w:r>
        <w:r>
          <w:rPr>
            <w:noProof/>
            <w:webHidden/>
          </w:rPr>
          <w:t>22</w:t>
        </w:r>
        <w:r>
          <w:rPr>
            <w:noProof/>
            <w:webHidden/>
          </w:rPr>
          <w:fldChar w:fldCharType="end"/>
        </w:r>
      </w:hyperlink>
    </w:p>
    <w:p w14:paraId="52D70105" w14:textId="477DA77C" w:rsidR="00D72171" w:rsidRDefault="00D72171">
      <w:pPr>
        <w:pStyle w:val="TOC3"/>
        <w:rPr>
          <w:rFonts w:asciiTheme="minorHAnsi" w:eastAsiaTheme="minorEastAsia" w:hAnsiTheme="minorHAnsi" w:cstheme="minorBidi"/>
          <w:noProof/>
          <w:sz w:val="22"/>
          <w:szCs w:val="22"/>
          <w:lang w:val="en-US" w:eastAsia="en-US"/>
        </w:rPr>
      </w:pPr>
      <w:hyperlink w:anchor="_Toc66066408" w:history="1">
        <w:r w:rsidRPr="00BC3959">
          <w:rPr>
            <w:rStyle w:val="Hyperlink"/>
            <w:rFonts w:asciiTheme="majorHAnsi" w:hAnsiTheme="majorHAnsi" w:cstheme="majorHAnsi"/>
            <w:noProof/>
          </w:rPr>
          <w:t>Điều 28: Ứng cử, đề cử và cách thức bầu thành viên Ban kiểm soát.</w:t>
        </w:r>
        <w:r>
          <w:rPr>
            <w:noProof/>
            <w:webHidden/>
          </w:rPr>
          <w:tab/>
        </w:r>
        <w:r>
          <w:rPr>
            <w:noProof/>
            <w:webHidden/>
          </w:rPr>
          <w:fldChar w:fldCharType="begin"/>
        </w:r>
        <w:r>
          <w:rPr>
            <w:noProof/>
            <w:webHidden/>
          </w:rPr>
          <w:instrText xml:space="preserve"> PAGEREF _Toc66066408 \h </w:instrText>
        </w:r>
        <w:r>
          <w:rPr>
            <w:noProof/>
            <w:webHidden/>
          </w:rPr>
        </w:r>
        <w:r>
          <w:rPr>
            <w:noProof/>
            <w:webHidden/>
          </w:rPr>
          <w:fldChar w:fldCharType="separate"/>
        </w:r>
        <w:r>
          <w:rPr>
            <w:noProof/>
            <w:webHidden/>
          </w:rPr>
          <w:t>22</w:t>
        </w:r>
        <w:r>
          <w:rPr>
            <w:noProof/>
            <w:webHidden/>
          </w:rPr>
          <w:fldChar w:fldCharType="end"/>
        </w:r>
      </w:hyperlink>
    </w:p>
    <w:p w14:paraId="1D4EFBC1" w14:textId="6781DAB5" w:rsidR="00D72171" w:rsidRDefault="00D72171">
      <w:pPr>
        <w:pStyle w:val="TOC3"/>
        <w:rPr>
          <w:rFonts w:asciiTheme="minorHAnsi" w:eastAsiaTheme="minorEastAsia" w:hAnsiTheme="minorHAnsi" w:cstheme="minorBidi"/>
          <w:noProof/>
          <w:sz w:val="22"/>
          <w:szCs w:val="22"/>
          <w:lang w:val="en-US" w:eastAsia="en-US"/>
        </w:rPr>
      </w:pPr>
      <w:hyperlink w:anchor="_Toc66066409" w:history="1">
        <w:r w:rsidRPr="00BC3959">
          <w:rPr>
            <w:rStyle w:val="Hyperlink"/>
            <w:rFonts w:asciiTheme="majorHAnsi" w:hAnsiTheme="majorHAnsi" w:cstheme="majorHAnsi"/>
            <w:noProof/>
          </w:rPr>
          <w:t>Điều 29: Các trường hợp miễn nhiệm, bãi nhiệm Kiểm soát viên</w:t>
        </w:r>
        <w:r>
          <w:rPr>
            <w:noProof/>
            <w:webHidden/>
          </w:rPr>
          <w:tab/>
        </w:r>
        <w:r>
          <w:rPr>
            <w:noProof/>
            <w:webHidden/>
          </w:rPr>
          <w:fldChar w:fldCharType="begin"/>
        </w:r>
        <w:r>
          <w:rPr>
            <w:noProof/>
            <w:webHidden/>
          </w:rPr>
          <w:instrText xml:space="preserve"> PAGEREF _Toc66066409 \h </w:instrText>
        </w:r>
        <w:r>
          <w:rPr>
            <w:noProof/>
            <w:webHidden/>
          </w:rPr>
        </w:r>
        <w:r>
          <w:rPr>
            <w:noProof/>
            <w:webHidden/>
          </w:rPr>
          <w:fldChar w:fldCharType="separate"/>
        </w:r>
        <w:r>
          <w:rPr>
            <w:noProof/>
            <w:webHidden/>
          </w:rPr>
          <w:t>23</w:t>
        </w:r>
        <w:r>
          <w:rPr>
            <w:noProof/>
            <w:webHidden/>
          </w:rPr>
          <w:fldChar w:fldCharType="end"/>
        </w:r>
      </w:hyperlink>
    </w:p>
    <w:p w14:paraId="7A1CD3E8" w14:textId="00B3AC94" w:rsidR="00D72171" w:rsidRDefault="00D72171">
      <w:pPr>
        <w:pStyle w:val="TOC3"/>
        <w:rPr>
          <w:rFonts w:asciiTheme="minorHAnsi" w:eastAsiaTheme="minorEastAsia" w:hAnsiTheme="minorHAnsi" w:cstheme="minorBidi"/>
          <w:noProof/>
          <w:sz w:val="22"/>
          <w:szCs w:val="22"/>
          <w:lang w:val="en-US" w:eastAsia="en-US"/>
        </w:rPr>
      </w:pPr>
      <w:hyperlink w:anchor="_Toc66066410" w:history="1">
        <w:r w:rsidRPr="00BC3959">
          <w:rPr>
            <w:rStyle w:val="Hyperlink"/>
            <w:noProof/>
          </w:rPr>
          <w:t>Điều 30: Thông báo về bầu, miễn nhiệm, bãi nhiệm Kiểm soát viên.</w:t>
        </w:r>
        <w:r>
          <w:rPr>
            <w:noProof/>
            <w:webHidden/>
          </w:rPr>
          <w:tab/>
        </w:r>
        <w:r>
          <w:rPr>
            <w:noProof/>
            <w:webHidden/>
          </w:rPr>
          <w:fldChar w:fldCharType="begin"/>
        </w:r>
        <w:r>
          <w:rPr>
            <w:noProof/>
            <w:webHidden/>
          </w:rPr>
          <w:instrText xml:space="preserve"> PAGEREF _Toc66066410 \h </w:instrText>
        </w:r>
        <w:r>
          <w:rPr>
            <w:noProof/>
            <w:webHidden/>
          </w:rPr>
        </w:r>
        <w:r>
          <w:rPr>
            <w:noProof/>
            <w:webHidden/>
          </w:rPr>
          <w:fldChar w:fldCharType="separate"/>
        </w:r>
        <w:r>
          <w:rPr>
            <w:noProof/>
            <w:webHidden/>
          </w:rPr>
          <w:t>23</w:t>
        </w:r>
        <w:r>
          <w:rPr>
            <w:noProof/>
            <w:webHidden/>
          </w:rPr>
          <w:fldChar w:fldCharType="end"/>
        </w:r>
      </w:hyperlink>
    </w:p>
    <w:p w14:paraId="3EFA5F58" w14:textId="295F8087" w:rsidR="00D72171" w:rsidRDefault="00D72171">
      <w:pPr>
        <w:pStyle w:val="TOC3"/>
        <w:rPr>
          <w:rFonts w:asciiTheme="minorHAnsi" w:eastAsiaTheme="minorEastAsia" w:hAnsiTheme="minorHAnsi" w:cstheme="minorBidi"/>
          <w:noProof/>
          <w:sz w:val="22"/>
          <w:szCs w:val="22"/>
          <w:lang w:val="en-US" w:eastAsia="en-US"/>
        </w:rPr>
      </w:pPr>
      <w:hyperlink w:anchor="_Toc66066411" w:history="1">
        <w:r w:rsidRPr="00BC3959">
          <w:rPr>
            <w:rStyle w:val="Hyperlink"/>
            <w:noProof/>
          </w:rPr>
          <w:t xml:space="preserve">Điều </w:t>
        </w:r>
        <w:r w:rsidRPr="00BC3959">
          <w:rPr>
            <w:rStyle w:val="Hyperlink"/>
            <w:noProof/>
            <w:lang w:val="en-US"/>
          </w:rPr>
          <w:t>31</w:t>
        </w:r>
        <w:r w:rsidRPr="00BC3959">
          <w:rPr>
            <w:rStyle w:val="Hyperlink"/>
            <w:noProof/>
          </w:rPr>
          <w:t>. Quyền và nghĩa vụ của Ban kiểm soát</w:t>
        </w:r>
        <w:r>
          <w:rPr>
            <w:noProof/>
            <w:webHidden/>
          </w:rPr>
          <w:tab/>
        </w:r>
        <w:r>
          <w:rPr>
            <w:noProof/>
            <w:webHidden/>
          </w:rPr>
          <w:fldChar w:fldCharType="begin"/>
        </w:r>
        <w:r>
          <w:rPr>
            <w:noProof/>
            <w:webHidden/>
          </w:rPr>
          <w:instrText xml:space="preserve"> PAGEREF _Toc66066411 \h </w:instrText>
        </w:r>
        <w:r>
          <w:rPr>
            <w:noProof/>
            <w:webHidden/>
          </w:rPr>
        </w:r>
        <w:r>
          <w:rPr>
            <w:noProof/>
            <w:webHidden/>
          </w:rPr>
          <w:fldChar w:fldCharType="separate"/>
        </w:r>
        <w:r>
          <w:rPr>
            <w:noProof/>
            <w:webHidden/>
          </w:rPr>
          <w:t>23</w:t>
        </w:r>
        <w:r>
          <w:rPr>
            <w:noProof/>
            <w:webHidden/>
          </w:rPr>
          <w:fldChar w:fldCharType="end"/>
        </w:r>
      </w:hyperlink>
    </w:p>
    <w:p w14:paraId="26289ABF" w14:textId="6C17E463" w:rsidR="00D72171" w:rsidRDefault="00D72171">
      <w:pPr>
        <w:pStyle w:val="TOC1"/>
        <w:tabs>
          <w:tab w:val="right" w:leader="dot" w:pos="9345"/>
        </w:tabs>
        <w:rPr>
          <w:rFonts w:asciiTheme="minorHAnsi" w:eastAsiaTheme="minorEastAsia" w:hAnsiTheme="minorHAnsi" w:cstheme="minorBidi"/>
          <w:noProof/>
          <w:sz w:val="22"/>
          <w:szCs w:val="22"/>
          <w:lang w:val="en-US" w:eastAsia="en-US"/>
        </w:rPr>
      </w:pPr>
      <w:hyperlink w:anchor="_Toc66066412" w:history="1">
        <w:r w:rsidRPr="00BC3959">
          <w:rPr>
            <w:rStyle w:val="Hyperlink"/>
            <w:rFonts w:asciiTheme="majorHAnsi" w:hAnsiTheme="majorHAnsi" w:cstheme="majorHAnsi"/>
            <w:noProof/>
          </w:rPr>
          <w:t xml:space="preserve">Chương V. </w:t>
        </w:r>
        <w:r w:rsidRPr="00BC3959">
          <w:rPr>
            <w:rStyle w:val="Hyperlink"/>
            <w:noProof/>
            <w:lang w:val="en-US"/>
          </w:rPr>
          <w:t>TỔNG GIÁM ĐỐC</w:t>
        </w:r>
        <w:r>
          <w:rPr>
            <w:noProof/>
            <w:webHidden/>
          </w:rPr>
          <w:tab/>
        </w:r>
        <w:r>
          <w:rPr>
            <w:noProof/>
            <w:webHidden/>
          </w:rPr>
          <w:fldChar w:fldCharType="begin"/>
        </w:r>
        <w:r>
          <w:rPr>
            <w:noProof/>
            <w:webHidden/>
          </w:rPr>
          <w:instrText xml:space="preserve"> PAGEREF _Toc66066412 \h </w:instrText>
        </w:r>
        <w:r>
          <w:rPr>
            <w:noProof/>
            <w:webHidden/>
          </w:rPr>
        </w:r>
        <w:r>
          <w:rPr>
            <w:noProof/>
            <w:webHidden/>
          </w:rPr>
          <w:fldChar w:fldCharType="separate"/>
        </w:r>
        <w:r>
          <w:rPr>
            <w:noProof/>
            <w:webHidden/>
          </w:rPr>
          <w:t>24</w:t>
        </w:r>
        <w:r>
          <w:rPr>
            <w:noProof/>
            <w:webHidden/>
          </w:rPr>
          <w:fldChar w:fldCharType="end"/>
        </w:r>
      </w:hyperlink>
    </w:p>
    <w:p w14:paraId="7EC55AD0" w14:textId="655C6FD5" w:rsidR="00D72171" w:rsidRDefault="00D72171">
      <w:pPr>
        <w:pStyle w:val="TOC3"/>
        <w:rPr>
          <w:rFonts w:asciiTheme="minorHAnsi" w:eastAsiaTheme="minorEastAsia" w:hAnsiTheme="minorHAnsi" w:cstheme="minorBidi"/>
          <w:noProof/>
          <w:sz w:val="22"/>
          <w:szCs w:val="22"/>
          <w:lang w:val="en-US" w:eastAsia="en-US"/>
        </w:rPr>
      </w:pPr>
      <w:hyperlink w:anchor="_Toc66066413" w:history="1">
        <w:r w:rsidRPr="00BC3959">
          <w:rPr>
            <w:rStyle w:val="Hyperlink"/>
            <w:rFonts w:asciiTheme="majorHAnsi" w:hAnsiTheme="majorHAnsi" w:cstheme="majorHAnsi"/>
            <w:noProof/>
          </w:rPr>
          <w:t>Điều 3</w:t>
        </w:r>
        <w:r w:rsidRPr="00BC3959">
          <w:rPr>
            <w:rStyle w:val="Hyperlink"/>
            <w:rFonts w:asciiTheme="majorHAnsi" w:hAnsiTheme="majorHAnsi" w:cstheme="majorHAnsi"/>
            <w:noProof/>
            <w:lang w:val="en-US"/>
          </w:rPr>
          <w:t>2</w:t>
        </w:r>
        <w:r w:rsidRPr="00BC3959">
          <w:rPr>
            <w:rStyle w:val="Hyperlink"/>
            <w:rFonts w:asciiTheme="majorHAnsi" w:hAnsiTheme="majorHAnsi" w:cstheme="majorHAnsi"/>
            <w:noProof/>
          </w:rPr>
          <w:t xml:space="preserve">: Bổ nhiệm, miễn nhiệm, nhiệm kỳ, </w:t>
        </w:r>
        <w:r w:rsidRPr="00BC3959">
          <w:rPr>
            <w:rStyle w:val="Hyperlink"/>
            <w:rFonts w:asciiTheme="majorHAnsi" w:hAnsiTheme="majorHAnsi" w:cstheme="majorHAnsi"/>
            <w:noProof/>
            <w:highlight w:val="white"/>
          </w:rPr>
          <w:t>tiêu chuẩn và điều kiện</w:t>
        </w:r>
        <w:r w:rsidRPr="00BC3959">
          <w:rPr>
            <w:rStyle w:val="Hyperlink"/>
            <w:rFonts w:asciiTheme="majorHAnsi" w:hAnsiTheme="majorHAnsi" w:cstheme="majorHAnsi"/>
            <w:noProof/>
          </w:rPr>
          <w:t xml:space="preserve"> của Tổng Giám đốc</w:t>
        </w:r>
        <w:r>
          <w:rPr>
            <w:noProof/>
            <w:webHidden/>
          </w:rPr>
          <w:tab/>
        </w:r>
        <w:r>
          <w:rPr>
            <w:noProof/>
            <w:webHidden/>
          </w:rPr>
          <w:fldChar w:fldCharType="begin"/>
        </w:r>
        <w:r>
          <w:rPr>
            <w:noProof/>
            <w:webHidden/>
          </w:rPr>
          <w:instrText xml:space="preserve"> PAGEREF _Toc66066413 \h </w:instrText>
        </w:r>
        <w:r>
          <w:rPr>
            <w:noProof/>
            <w:webHidden/>
          </w:rPr>
        </w:r>
        <w:r>
          <w:rPr>
            <w:noProof/>
            <w:webHidden/>
          </w:rPr>
          <w:fldChar w:fldCharType="separate"/>
        </w:r>
        <w:r>
          <w:rPr>
            <w:noProof/>
            <w:webHidden/>
          </w:rPr>
          <w:t>24</w:t>
        </w:r>
        <w:r>
          <w:rPr>
            <w:noProof/>
            <w:webHidden/>
          </w:rPr>
          <w:fldChar w:fldCharType="end"/>
        </w:r>
      </w:hyperlink>
    </w:p>
    <w:p w14:paraId="7439DE10" w14:textId="7917185B" w:rsidR="00D72171" w:rsidRDefault="00D72171">
      <w:pPr>
        <w:pStyle w:val="TOC3"/>
        <w:rPr>
          <w:rFonts w:asciiTheme="minorHAnsi" w:eastAsiaTheme="minorEastAsia" w:hAnsiTheme="minorHAnsi" w:cstheme="minorBidi"/>
          <w:noProof/>
          <w:sz w:val="22"/>
          <w:szCs w:val="22"/>
          <w:lang w:val="en-US" w:eastAsia="en-US"/>
        </w:rPr>
      </w:pPr>
      <w:hyperlink w:anchor="_Toc66066414" w:history="1">
        <w:r w:rsidRPr="00BC3959">
          <w:rPr>
            <w:rStyle w:val="Hyperlink"/>
            <w:noProof/>
          </w:rPr>
          <w:t>Điều 3</w:t>
        </w:r>
        <w:r w:rsidRPr="00BC3959">
          <w:rPr>
            <w:rStyle w:val="Hyperlink"/>
            <w:noProof/>
            <w:lang w:val="en-US"/>
          </w:rPr>
          <w:t>3</w:t>
        </w:r>
        <w:r w:rsidRPr="00BC3959">
          <w:rPr>
            <w:rStyle w:val="Hyperlink"/>
            <w:noProof/>
          </w:rPr>
          <w:t>: Vai trò, trách nhiệm, quyền và nghĩa vụ của Tổng Giám đốc</w:t>
        </w:r>
        <w:r>
          <w:rPr>
            <w:noProof/>
            <w:webHidden/>
          </w:rPr>
          <w:tab/>
        </w:r>
        <w:r>
          <w:rPr>
            <w:noProof/>
            <w:webHidden/>
          </w:rPr>
          <w:fldChar w:fldCharType="begin"/>
        </w:r>
        <w:r>
          <w:rPr>
            <w:noProof/>
            <w:webHidden/>
          </w:rPr>
          <w:instrText xml:space="preserve"> PAGEREF _Toc66066414 \h </w:instrText>
        </w:r>
        <w:r>
          <w:rPr>
            <w:noProof/>
            <w:webHidden/>
          </w:rPr>
        </w:r>
        <w:r>
          <w:rPr>
            <w:noProof/>
            <w:webHidden/>
          </w:rPr>
          <w:fldChar w:fldCharType="separate"/>
        </w:r>
        <w:r>
          <w:rPr>
            <w:noProof/>
            <w:webHidden/>
          </w:rPr>
          <w:t>25</w:t>
        </w:r>
        <w:r>
          <w:rPr>
            <w:noProof/>
            <w:webHidden/>
          </w:rPr>
          <w:fldChar w:fldCharType="end"/>
        </w:r>
      </w:hyperlink>
    </w:p>
    <w:p w14:paraId="6B08F96E" w14:textId="115594DA" w:rsidR="00D72171" w:rsidRDefault="00D72171">
      <w:pPr>
        <w:pStyle w:val="TOC3"/>
        <w:rPr>
          <w:rFonts w:asciiTheme="minorHAnsi" w:eastAsiaTheme="minorEastAsia" w:hAnsiTheme="minorHAnsi" w:cstheme="minorBidi"/>
          <w:noProof/>
          <w:sz w:val="22"/>
          <w:szCs w:val="22"/>
          <w:lang w:val="en-US" w:eastAsia="en-US"/>
        </w:rPr>
      </w:pPr>
      <w:hyperlink w:anchor="_Toc66066415" w:history="1">
        <w:r w:rsidRPr="00BC3959">
          <w:rPr>
            <w:rStyle w:val="Hyperlink"/>
            <w:rFonts w:asciiTheme="majorHAnsi" w:hAnsiTheme="majorHAnsi" w:cstheme="majorHAnsi"/>
            <w:noProof/>
          </w:rPr>
          <w:t>Điều 3</w:t>
        </w:r>
        <w:r w:rsidRPr="00BC3959">
          <w:rPr>
            <w:rStyle w:val="Hyperlink"/>
            <w:rFonts w:asciiTheme="majorHAnsi" w:hAnsiTheme="majorHAnsi" w:cstheme="majorHAnsi"/>
            <w:noProof/>
            <w:lang w:val="en-US"/>
          </w:rPr>
          <w:t>4</w:t>
        </w:r>
        <w:r w:rsidRPr="00BC3959">
          <w:rPr>
            <w:rStyle w:val="Hyperlink"/>
            <w:rFonts w:asciiTheme="majorHAnsi" w:hAnsiTheme="majorHAnsi" w:cstheme="majorHAnsi"/>
            <w:noProof/>
          </w:rPr>
          <w:t>: Thông báo về bổ nhiệm, miễn nhiệm Tổng Giám đốc.</w:t>
        </w:r>
        <w:r>
          <w:rPr>
            <w:noProof/>
            <w:webHidden/>
          </w:rPr>
          <w:tab/>
        </w:r>
        <w:r>
          <w:rPr>
            <w:noProof/>
            <w:webHidden/>
          </w:rPr>
          <w:fldChar w:fldCharType="begin"/>
        </w:r>
        <w:r>
          <w:rPr>
            <w:noProof/>
            <w:webHidden/>
          </w:rPr>
          <w:instrText xml:space="preserve"> PAGEREF _Toc66066415 \h </w:instrText>
        </w:r>
        <w:r>
          <w:rPr>
            <w:noProof/>
            <w:webHidden/>
          </w:rPr>
        </w:r>
        <w:r>
          <w:rPr>
            <w:noProof/>
            <w:webHidden/>
          </w:rPr>
          <w:fldChar w:fldCharType="separate"/>
        </w:r>
        <w:r>
          <w:rPr>
            <w:noProof/>
            <w:webHidden/>
          </w:rPr>
          <w:t>25</w:t>
        </w:r>
        <w:r>
          <w:rPr>
            <w:noProof/>
            <w:webHidden/>
          </w:rPr>
          <w:fldChar w:fldCharType="end"/>
        </w:r>
      </w:hyperlink>
    </w:p>
    <w:p w14:paraId="5255E746" w14:textId="7046068F" w:rsidR="00D72171" w:rsidRDefault="00D72171">
      <w:pPr>
        <w:pStyle w:val="TOC1"/>
        <w:tabs>
          <w:tab w:val="right" w:leader="dot" w:pos="9345"/>
        </w:tabs>
        <w:rPr>
          <w:rFonts w:asciiTheme="minorHAnsi" w:eastAsiaTheme="minorEastAsia" w:hAnsiTheme="minorHAnsi" w:cstheme="minorBidi"/>
          <w:noProof/>
          <w:sz w:val="22"/>
          <w:szCs w:val="22"/>
          <w:lang w:val="en-US" w:eastAsia="en-US"/>
        </w:rPr>
      </w:pPr>
      <w:hyperlink w:anchor="_Toc66066416" w:history="1">
        <w:r w:rsidRPr="00BC3959">
          <w:rPr>
            <w:rStyle w:val="Hyperlink"/>
            <w:rFonts w:asciiTheme="majorHAnsi" w:hAnsiTheme="majorHAnsi" w:cstheme="majorHAnsi"/>
            <w:noProof/>
          </w:rPr>
          <w:t xml:space="preserve">Chương VI: </w:t>
        </w:r>
        <w:r w:rsidRPr="00BC3959">
          <w:rPr>
            <w:rStyle w:val="Hyperlink"/>
            <w:rFonts w:asciiTheme="majorHAnsi" w:hAnsiTheme="majorHAnsi" w:cstheme="majorHAnsi"/>
            <w:noProof/>
            <w:lang w:val="en-US"/>
          </w:rPr>
          <w:t>TIỀN LƯƠNG, THÙ LAO, THƯỞNG VÀ QUYỀN LỢI KHÁC</w:t>
        </w:r>
        <w:r>
          <w:rPr>
            <w:noProof/>
            <w:webHidden/>
          </w:rPr>
          <w:tab/>
        </w:r>
        <w:r>
          <w:rPr>
            <w:noProof/>
            <w:webHidden/>
          </w:rPr>
          <w:fldChar w:fldCharType="begin"/>
        </w:r>
        <w:r>
          <w:rPr>
            <w:noProof/>
            <w:webHidden/>
          </w:rPr>
          <w:instrText xml:space="preserve"> PAGEREF _Toc66066416 \h </w:instrText>
        </w:r>
        <w:r>
          <w:rPr>
            <w:noProof/>
            <w:webHidden/>
          </w:rPr>
        </w:r>
        <w:r>
          <w:rPr>
            <w:noProof/>
            <w:webHidden/>
          </w:rPr>
          <w:fldChar w:fldCharType="separate"/>
        </w:r>
        <w:r>
          <w:rPr>
            <w:noProof/>
            <w:webHidden/>
          </w:rPr>
          <w:t>26</w:t>
        </w:r>
        <w:r>
          <w:rPr>
            <w:noProof/>
            <w:webHidden/>
          </w:rPr>
          <w:fldChar w:fldCharType="end"/>
        </w:r>
      </w:hyperlink>
    </w:p>
    <w:p w14:paraId="44963B13" w14:textId="25989219" w:rsidR="00D72171" w:rsidRDefault="00D72171">
      <w:pPr>
        <w:pStyle w:val="TOC3"/>
        <w:rPr>
          <w:rFonts w:asciiTheme="minorHAnsi" w:eastAsiaTheme="minorEastAsia" w:hAnsiTheme="minorHAnsi" w:cstheme="minorBidi"/>
          <w:noProof/>
          <w:sz w:val="22"/>
          <w:szCs w:val="22"/>
          <w:lang w:val="en-US" w:eastAsia="en-US"/>
        </w:rPr>
      </w:pPr>
      <w:hyperlink w:anchor="_Toc66066417" w:history="1">
        <w:r w:rsidRPr="00BC3959">
          <w:rPr>
            <w:rStyle w:val="Hyperlink"/>
            <w:rFonts w:asciiTheme="majorHAnsi" w:hAnsiTheme="majorHAnsi" w:cstheme="majorHAnsi"/>
            <w:noProof/>
          </w:rPr>
          <w:t>Điều 3</w:t>
        </w:r>
        <w:r w:rsidRPr="00BC3959">
          <w:rPr>
            <w:rStyle w:val="Hyperlink"/>
            <w:rFonts w:asciiTheme="majorHAnsi" w:hAnsiTheme="majorHAnsi" w:cstheme="majorHAnsi"/>
            <w:noProof/>
            <w:lang w:val="en-US"/>
          </w:rPr>
          <w:t>5</w:t>
        </w:r>
        <w:r w:rsidRPr="00BC3959">
          <w:rPr>
            <w:rStyle w:val="Hyperlink"/>
            <w:rFonts w:asciiTheme="majorHAnsi" w:hAnsiTheme="majorHAnsi" w:cstheme="majorHAnsi"/>
            <w:noProof/>
          </w:rPr>
          <w:t>: Tiền lương, thù lao, thưởng và quyền lợi khác</w:t>
        </w:r>
        <w:r>
          <w:rPr>
            <w:noProof/>
            <w:webHidden/>
          </w:rPr>
          <w:tab/>
        </w:r>
        <w:r>
          <w:rPr>
            <w:noProof/>
            <w:webHidden/>
          </w:rPr>
          <w:fldChar w:fldCharType="begin"/>
        </w:r>
        <w:r>
          <w:rPr>
            <w:noProof/>
            <w:webHidden/>
          </w:rPr>
          <w:instrText xml:space="preserve"> PAGEREF _Toc66066417 \h </w:instrText>
        </w:r>
        <w:r>
          <w:rPr>
            <w:noProof/>
            <w:webHidden/>
          </w:rPr>
        </w:r>
        <w:r>
          <w:rPr>
            <w:noProof/>
            <w:webHidden/>
          </w:rPr>
          <w:fldChar w:fldCharType="separate"/>
        </w:r>
        <w:r>
          <w:rPr>
            <w:noProof/>
            <w:webHidden/>
          </w:rPr>
          <w:t>26</w:t>
        </w:r>
        <w:r>
          <w:rPr>
            <w:noProof/>
            <w:webHidden/>
          </w:rPr>
          <w:fldChar w:fldCharType="end"/>
        </w:r>
      </w:hyperlink>
    </w:p>
    <w:p w14:paraId="52652F27" w14:textId="3D3D80D1" w:rsidR="00D72171" w:rsidRDefault="00D72171">
      <w:pPr>
        <w:pStyle w:val="TOC1"/>
        <w:tabs>
          <w:tab w:val="right" w:leader="dot" w:pos="9345"/>
        </w:tabs>
        <w:rPr>
          <w:rFonts w:asciiTheme="minorHAnsi" w:eastAsiaTheme="minorEastAsia" w:hAnsiTheme="minorHAnsi" w:cstheme="minorBidi"/>
          <w:noProof/>
          <w:sz w:val="22"/>
          <w:szCs w:val="22"/>
          <w:lang w:val="en-US" w:eastAsia="en-US"/>
        </w:rPr>
      </w:pPr>
      <w:hyperlink w:anchor="_Toc66066418" w:history="1">
        <w:r w:rsidRPr="00BC3959">
          <w:rPr>
            <w:rStyle w:val="Hyperlink"/>
            <w:rFonts w:asciiTheme="majorHAnsi" w:hAnsiTheme="majorHAnsi" w:cstheme="majorHAnsi"/>
            <w:noProof/>
          </w:rPr>
          <w:t xml:space="preserve">Chương VII: </w:t>
        </w:r>
        <w:r w:rsidRPr="00BC3959">
          <w:rPr>
            <w:rStyle w:val="Hyperlink"/>
            <w:rFonts w:asciiTheme="majorHAnsi" w:hAnsiTheme="majorHAnsi" w:cstheme="majorHAnsi"/>
            <w:noProof/>
            <w:lang w:val="en-US"/>
          </w:rPr>
          <w:t>PHỐI HỢP HOẠT ĐỘNG GIỮA</w:t>
        </w:r>
        <w:r w:rsidRPr="00BC3959">
          <w:rPr>
            <w:rStyle w:val="Hyperlink"/>
            <w:rFonts w:asciiTheme="majorHAnsi" w:hAnsiTheme="majorHAnsi" w:cstheme="majorHAnsi"/>
            <w:noProof/>
          </w:rPr>
          <w:t xml:space="preserve"> HĐQT, BKS và T</w:t>
        </w:r>
        <w:r w:rsidRPr="00BC3959">
          <w:rPr>
            <w:rStyle w:val="Hyperlink"/>
            <w:rFonts w:asciiTheme="majorHAnsi" w:hAnsiTheme="majorHAnsi" w:cstheme="majorHAnsi"/>
            <w:noProof/>
            <w:lang w:val="en-US"/>
          </w:rPr>
          <w:t>ỔNG GIÁM ĐỐC</w:t>
        </w:r>
        <w:r>
          <w:rPr>
            <w:noProof/>
            <w:webHidden/>
          </w:rPr>
          <w:tab/>
        </w:r>
        <w:r>
          <w:rPr>
            <w:noProof/>
            <w:webHidden/>
          </w:rPr>
          <w:fldChar w:fldCharType="begin"/>
        </w:r>
        <w:r>
          <w:rPr>
            <w:noProof/>
            <w:webHidden/>
          </w:rPr>
          <w:instrText xml:space="preserve"> PAGEREF _Toc66066418 \h </w:instrText>
        </w:r>
        <w:r>
          <w:rPr>
            <w:noProof/>
            <w:webHidden/>
          </w:rPr>
        </w:r>
        <w:r>
          <w:rPr>
            <w:noProof/>
            <w:webHidden/>
          </w:rPr>
          <w:fldChar w:fldCharType="separate"/>
        </w:r>
        <w:r>
          <w:rPr>
            <w:noProof/>
            <w:webHidden/>
          </w:rPr>
          <w:t>26</w:t>
        </w:r>
        <w:r>
          <w:rPr>
            <w:noProof/>
            <w:webHidden/>
          </w:rPr>
          <w:fldChar w:fldCharType="end"/>
        </w:r>
      </w:hyperlink>
    </w:p>
    <w:p w14:paraId="0ECED08D" w14:textId="25C91129" w:rsidR="00D72171" w:rsidRDefault="00D72171">
      <w:pPr>
        <w:pStyle w:val="TOC3"/>
        <w:rPr>
          <w:rFonts w:asciiTheme="minorHAnsi" w:eastAsiaTheme="minorEastAsia" w:hAnsiTheme="minorHAnsi" w:cstheme="minorBidi"/>
          <w:noProof/>
          <w:sz w:val="22"/>
          <w:szCs w:val="22"/>
          <w:lang w:val="en-US" w:eastAsia="en-US"/>
        </w:rPr>
      </w:pPr>
      <w:hyperlink w:anchor="_Toc66066419" w:history="1">
        <w:r w:rsidRPr="00BC3959">
          <w:rPr>
            <w:rStyle w:val="Hyperlink"/>
            <w:rFonts w:asciiTheme="majorHAnsi" w:hAnsiTheme="majorHAnsi" w:cstheme="majorHAnsi"/>
            <w:noProof/>
          </w:rPr>
          <w:t>Điều 3</w:t>
        </w:r>
        <w:r w:rsidRPr="00BC3959">
          <w:rPr>
            <w:rStyle w:val="Hyperlink"/>
            <w:rFonts w:asciiTheme="majorHAnsi" w:hAnsiTheme="majorHAnsi" w:cstheme="majorHAnsi"/>
            <w:noProof/>
            <w:lang w:val="en-US"/>
          </w:rPr>
          <w:t>6</w:t>
        </w:r>
        <w:r w:rsidRPr="00BC3959">
          <w:rPr>
            <w:rStyle w:val="Hyperlink"/>
            <w:rFonts w:asciiTheme="majorHAnsi" w:hAnsiTheme="majorHAnsi" w:cstheme="majorHAnsi"/>
            <w:noProof/>
          </w:rPr>
          <w:t>: Phối hợp hoạt động giữa HĐQT và Ban kiểm soát</w:t>
        </w:r>
        <w:r>
          <w:rPr>
            <w:noProof/>
            <w:webHidden/>
          </w:rPr>
          <w:tab/>
        </w:r>
        <w:r>
          <w:rPr>
            <w:noProof/>
            <w:webHidden/>
          </w:rPr>
          <w:fldChar w:fldCharType="begin"/>
        </w:r>
        <w:r>
          <w:rPr>
            <w:noProof/>
            <w:webHidden/>
          </w:rPr>
          <w:instrText xml:space="preserve"> PAGEREF _Toc66066419 \h </w:instrText>
        </w:r>
        <w:r>
          <w:rPr>
            <w:noProof/>
            <w:webHidden/>
          </w:rPr>
        </w:r>
        <w:r>
          <w:rPr>
            <w:noProof/>
            <w:webHidden/>
          </w:rPr>
          <w:fldChar w:fldCharType="separate"/>
        </w:r>
        <w:r>
          <w:rPr>
            <w:noProof/>
            <w:webHidden/>
          </w:rPr>
          <w:t>26</w:t>
        </w:r>
        <w:r>
          <w:rPr>
            <w:noProof/>
            <w:webHidden/>
          </w:rPr>
          <w:fldChar w:fldCharType="end"/>
        </w:r>
      </w:hyperlink>
    </w:p>
    <w:p w14:paraId="2F235B7C" w14:textId="7F81AD6E" w:rsidR="00D72171" w:rsidRDefault="00D72171">
      <w:pPr>
        <w:pStyle w:val="TOC3"/>
        <w:rPr>
          <w:rFonts w:asciiTheme="minorHAnsi" w:eastAsiaTheme="minorEastAsia" w:hAnsiTheme="minorHAnsi" w:cstheme="minorBidi"/>
          <w:noProof/>
          <w:sz w:val="22"/>
          <w:szCs w:val="22"/>
          <w:lang w:val="en-US" w:eastAsia="en-US"/>
        </w:rPr>
      </w:pPr>
      <w:hyperlink w:anchor="_Toc66066420" w:history="1">
        <w:r w:rsidRPr="00BC3959">
          <w:rPr>
            <w:rStyle w:val="Hyperlink"/>
            <w:rFonts w:asciiTheme="majorHAnsi" w:hAnsiTheme="majorHAnsi" w:cstheme="majorHAnsi"/>
            <w:noProof/>
          </w:rPr>
          <w:t>Điều 3</w:t>
        </w:r>
        <w:r w:rsidRPr="00BC3959">
          <w:rPr>
            <w:rStyle w:val="Hyperlink"/>
            <w:rFonts w:asciiTheme="majorHAnsi" w:hAnsiTheme="majorHAnsi" w:cstheme="majorHAnsi"/>
            <w:noProof/>
            <w:lang w:val="en-US"/>
          </w:rPr>
          <w:t>7</w:t>
        </w:r>
        <w:r w:rsidRPr="00BC3959">
          <w:rPr>
            <w:rStyle w:val="Hyperlink"/>
            <w:rFonts w:asciiTheme="majorHAnsi" w:hAnsiTheme="majorHAnsi" w:cstheme="majorHAnsi"/>
            <w:noProof/>
          </w:rPr>
          <w:t>: Phối hợp hoạt động giữa HĐQT và Tổng giám đốc</w:t>
        </w:r>
        <w:r>
          <w:rPr>
            <w:noProof/>
            <w:webHidden/>
          </w:rPr>
          <w:tab/>
        </w:r>
        <w:r>
          <w:rPr>
            <w:noProof/>
            <w:webHidden/>
          </w:rPr>
          <w:fldChar w:fldCharType="begin"/>
        </w:r>
        <w:r>
          <w:rPr>
            <w:noProof/>
            <w:webHidden/>
          </w:rPr>
          <w:instrText xml:space="preserve"> PAGEREF _Toc66066420 \h </w:instrText>
        </w:r>
        <w:r>
          <w:rPr>
            <w:noProof/>
            <w:webHidden/>
          </w:rPr>
        </w:r>
        <w:r>
          <w:rPr>
            <w:noProof/>
            <w:webHidden/>
          </w:rPr>
          <w:fldChar w:fldCharType="separate"/>
        </w:r>
        <w:r>
          <w:rPr>
            <w:noProof/>
            <w:webHidden/>
          </w:rPr>
          <w:t>26</w:t>
        </w:r>
        <w:r>
          <w:rPr>
            <w:noProof/>
            <w:webHidden/>
          </w:rPr>
          <w:fldChar w:fldCharType="end"/>
        </w:r>
      </w:hyperlink>
    </w:p>
    <w:p w14:paraId="7A79689A" w14:textId="665C07F4" w:rsidR="00D72171" w:rsidRDefault="00D72171">
      <w:pPr>
        <w:pStyle w:val="TOC3"/>
        <w:rPr>
          <w:rFonts w:asciiTheme="minorHAnsi" w:eastAsiaTheme="minorEastAsia" w:hAnsiTheme="minorHAnsi" w:cstheme="minorBidi"/>
          <w:noProof/>
          <w:sz w:val="22"/>
          <w:szCs w:val="22"/>
          <w:lang w:val="en-US" w:eastAsia="en-US"/>
        </w:rPr>
      </w:pPr>
      <w:hyperlink w:anchor="_Toc66066421" w:history="1">
        <w:r w:rsidRPr="00BC3959">
          <w:rPr>
            <w:rStyle w:val="Hyperlink"/>
            <w:rFonts w:asciiTheme="majorHAnsi" w:hAnsiTheme="majorHAnsi" w:cstheme="majorHAnsi"/>
            <w:noProof/>
          </w:rPr>
          <w:t>Điều 3</w:t>
        </w:r>
        <w:r w:rsidRPr="00BC3959">
          <w:rPr>
            <w:rStyle w:val="Hyperlink"/>
            <w:rFonts w:asciiTheme="majorHAnsi" w:hAnsiTheme="majorHAnsi" w:cstheme="majorHAnsi"/>
            <w:noProof/>
            <w:lang w:val="en-US"/>
          </w:rPr>
          <w:t>8</w:t>
        </w:r>
        <w:r w:rsidRPr="00BC3959">
          <w:rPr>
            <w:rStyle w:val="Hyperlink"/>
            <w:rFonts w:asciiTheme="majorHAnsi" w:hAnsiTheme="majorHAnsi" w:cstheme="majorHAnsi"/>
            <w:noProof/>
          </w:rPr>
          <w:t>: Phối hợp hoạt động giữa BKS và Tổng giám đốc</w:t>
        </w:r>
        <w:r>
          <w:rPr>
            <w:noProof/>
            <w:webHidden/>
          </w:rPr>
          <w:tab/>
        </w:r>
        <w:r>
          <w:rPr>
            <w:noProof/>
            <w:webHidden/>
          </w:rPr>
          <w:fldChar w:fldCharType="begin"/>
        </w:r>
        <w:r>
          <w:rPr>
            <w:noProof/>
            <w:webHidden/>
          </w:rPr>
          <w:instrText xml:space="preserve"> PAGEREF _Toc66066421 \h </w:instrText>
        </w:r>
        <w:r>
          <w:rPr>
            <w:noProof/>
            <w:webHidden/>
          </w:rPr>
        </w:r>
        <w:r>
          <w:rPr>
            <w:noProof/>
            <w:webHidden/>
          </w:rPr>
          <w:fldChar w:fldCharType="separate"/>
        </w:r>
        <w:r>
          <w:rPr>
            <w:noProof/>
            <w:webHidden/>
          </w:rPr>
          <w:t>27</w:t>
        </w:r>
        <w:r>
          <w:rPr>
            <w:noProof/>
            <w:webHidden/>
          </w:rPr>
          <w:fldChar w:fldCharType="end"/>
        </w:r>
      </w:hyperlink>
    </w:p>
    <w:p w14:paraId="1EAEE3DE" w14:textId="23146ED9" w:rsidR="00D72171" w:rsidRDefault="00D72171">
      <w:pPr>
        <w:pStyle w:val="TOC1"/>
        <w:tabs>
          <w:tab w:val="right" w:leader="dot" w:pos="9345"/>
        </w:tabs>
        <w:rPr>
          <w:rFonts w:asciiTheme="minorHAnsi" w:eastAsiaTheme="minorEastAsia" w:hAnsiTheme="minorHAnsi" w:cstheme="minorBidi"/>
          <w:noProof/>
          <w:sz w:val="22"/>
          <w:szCs w:val="22"/>
          <w:lang w:val="en-US" w:eastAsia="en-US"/>
        </w:rPr>
      </w:pPr>
      <w:hyperlink w:anchor="_Toc66066422" w:history="1">
        <w:r w:rsidRPr="00BC3959">
          <w:rPr>
            <w:rStyle w:val="Hyperlink"/>
            <w:rFonts w:asciiTheme="majorHAnsi" w:hAnsiTheme="majorHAnsi" w:cstheme="majorHAnsi"/>
            <w:noProof/>
          </w:rPr>
          <w:t xml:space="preserve">Chương VIII: </w:t>
        </w:r>
        <w:r w:rsidRPr="00BC3959">
          <w:rPr>
            <w:rStyle w:val="Hyperlink"/>
            <w:rFonts w:asciiTheme="majorHAnsi" w:hAnsiTheme="majorHAnsi" w:cstheme="majorHAnsi"/>
            <w:noProof/>
            <w:lang w:val="en-US"/>
          </w:rPr>
          <w:t>CÁC HOẠT ĐỘNG KHÁC</w:t>
        </w:r>
        <w:r>
          <w:rPr>
            <w:noProof/>
            <w:webHidden/>
          </w:rPr>
          <w:tab/>
        </w:r>
        <w:r>
          <w:rPr>
            <w:noProof/>
            <w:webHidden/>
          </w:rPr>
          <w:fldChar w:fldCharType="begin"/>
        </w:r>
        <w:r>
          <w:rPr>
            <w:noProof/>
            <w:webHidden/>
          </w:rPr>
          <w:instrText xml:space="preserve"> PAGEREF _Toc66066422 \h </w:instrText>
        </w:r>
        <w:r>
          <w:rPr>
            <w:noProof/>
            <w:webHidden/>
          </w:rPr>
        </w:r>
        <w:r>
          <w:rPr>
            <w:noProof/>
            <w:webHidden/>
          </w:rPr>
          <w:fldChar w:fldCharType="separate"/>
        </w:r>
        <w:r>
          <w:rPr>
            <w:noProof/>
            <w:webHidden/>
          </w:rPr>
          <w:t>27</w:t>
        </w:r>
        <w:r>
          <w:rPr>
            <w:noProof/>
            <w:webHidden/>
          </w:rPr>
          <w:fldChar w:fldCharType="end"/>
        </w:r>
      </w:hyperlink>
    </w:p>
    <w:p w14:paraId="3668824F" w14:textId="16820F52" w:rsidR="00D72171" w:rsidRDefault="00D72171">
      <w:pPr>
        <w:pStyle w:val="TOC3"/>
        <w:rPr>
          <w:rFonts w:asciiTheme="minorHAnsi" w:eastAsiaTheme="minorEastAsia" w:hAnsiTheme="minorHAnsi" w:cstheme="minorBidi"/>
          <w:noProof/>
          <w:sz w:val="22"/>
          <w:szCs w:val="22"/>
          <w:lang w:val="en-US" w:eastAsia="en-US"/>
        </w:rPr>
      </w:pPr>
      <w:hyperlink w:anchor="_Toc66066423" w:history="1">
        <w:r w:rsidRPr="00BC3959">
          <w:rPr>
            <w:rStyle w:val="Hyperlink"/>
            <w:rFonts w:asciiTheme="majorHAnsi" w:hAnsiTheme="majorHAnsi" w:cstheme="majorHAnsi"/>
            <w:noProof/>
          </w:rPr>
          <w:t>Điều 3</w:t>
        </w:r>
        <w:r w:rsidRPr="00BC3959">
          <w:rPr>
            <w:rStyle w:val="Hyperlink"/>
            <w:rFonts w:asciiTheme="majorHAnsi" w:hAnsiTheme="majorHAnsi" w:cstheme="majorHAnsi"/>
            <w:noProof/>
            <w:lang w:val="en-US"/>
          </w:rPr>
          <w:t>9</w:t>
        </w:r>
        <w:r w:rsidRPr="00BC3959">
          <w:rPr>
            <w:rStyle w:val="Hyperlink"/>
            <w:rFonts w:asciiTheme="majorHAnsi" w:hAnsiTheme="majorHAnsi" w:cstheme="majorHAnsi"/>
            <w:noProof/>
          </w:rPr>
          <w:t>: Trách nhiệm trung thực và tránh các xung đột về quyền lợi</w:t>
        </w:r>
        <w:r>
          <w:rPr>
            <w:noProof/>
            <w:webHidden/>
          </w:rPr>
          <w:tab/>
        </w:r>
        <w:r>
          <w:rPr>
            <w:noProof/>
            <w:webHidden/>
          </w:rPr>
          <w:fldChar w:fldCharType="begin"/>
        </w:r>
        <w:r>
          <w:rPr>
            <w:noProof/>
            <w:webHidden/>
          </w:rPr>
          <w:instrText xml:space="preserve"> PAGEREF _Toc66066423 \h </w:instrText>
        </w:r>
        <w:r>
          <w:rPr>
            <w:noProof/>
            <w:webHidden/>
          </w:rPr>
        </w:r>
        <w:r>
          <w:rPr>
            <w:noProof/>
            <w:webHidden/>
          </w:rPr>
          <w:fldChar w:fldCharType="separate"/>
        </w:r>
        <w:r>
          <w:rPr>
            <w:noProof/>
            <w:webHidden/>
          </w:rPr>
          <w:t>27</w:t>
        </w:r>
        <w:r>
          <w:rPr>
            <w:noProof/>
            <w:webHidden/>
          </w:rPr>
          <w:fldChar w:fldCharType="end"/>
        </w:r>
      </w:hyperlink>
    </w:p>
    <w:p w14:paraId="625BCF30" w14:textId="2464B0AE" w:rsidR="00D72171" w:rsidRDefault="00D72171">
      <w:pPr>
        <w:pStyle w:val="TOC3"/>
        <w:rPr>
          <w:rFonts w:asciiTheme="minorHAnsi" w:eastAsiaTheme="minorEastAsia" w:hAnsiTheme="minorHAnsi" w:cstheme="minorBidi"/>
          <w:noProof/>
          <w:sz w:val="22"/>
          <w:szCs w:val="22"/>
          <w:lang w:val="en-US" w:eastAsia="en-US"/>
        </w:rPr>
      </w:pPr>
      <w:hyperlink w:anchor="_Toc66066424" w:history="1">
        <w:r w:rsidRPr="00BC3959">
          <w:rPr>
            <w:rStyle w:val="Hyperlink"/>
            <w:rFonts w:asciiTheme="majorHAnsi" w:hAnsiTheme="majorHAnsi" w:cstheme="majorHAnsi"/>
            <w:noProof/>
          </w:rPr>
          <w:t xml:space="preserve">Điều </w:t>
        </w:r>
        <w:r w:rsidRPr="00BC3959">
          <w:rPr>
            <w:rStyle w:val="Hyperlink"/>
            <w:rFonts w:asciiTheme="majorHAnsi" w:hAnsiTheme="majorHAnsi" w:cstheme="majorHAnsi"/>
            <w:noProof/>
            <w:lang w:val="en-US"/>
          </w:rPr>
          <w:t>40</w:t>
        </w:r>
        <w:r w:rsidRPr="00BC3959">
          <w:rPr>
            <w:rStyle w:val="Hyperlink"/>
            <w:rFonts w:asciiTheme="majorHAnsi" w:hAnsiTheme="majorHAnsi" w:cstheme="majorHAnsi"/>
            <w:noProof/>
          </w:rPr>
          <w:t>: Trách nhiệm về thiệt hại và bồi thường</w:t>
        </w:r>
        <w:r>
          <w:rPr>
            <w:noProof/>
            <w:webHidden/>
          </w:rPr>
          <w:tab/>
        </w:r>
        <w:r>
          <w:rPr>
            <w:noProof/>
            <w:webHidden/>
          </w:rPr>
          <w:fldChar w:fldCharType="begin"/>
        </w:r>
        <w:r>
          <w:rPr>
            <w:noProof/>
            <w:webHidden/>
          </w:rPr>
          <w:instrText xml:space="preserve"> PAGEREF _Toc66066424 \h </w:instrText>
        </w:r>
        <w:r>
          <w:rPr>
            <w:noProof/>
            <w:webHidden/>
          </w:rPr>
        </w:r>
        <w:r>
          <w:rPr>
            <w:noProof/>
            <w:webHidden/>
          </w:rPr>
          <w:fldChar w:fldCharType="separate"/>
        </w:r>
        <w:r>
          <w:rPr>
            <w:noProof/>
            <w:webHidden/>
          </w:rPr>
          <w:t>28</w:t>
        </w:r>
        <w:r>
          <w:rPr>
            <w:noProof/>
            <w:webHidden/>
          </w:rPr>
          <w:fldChar w:fldCharType="end"/>
        </w:r>
      </w:hyperlink>
    </w:p>
    <w:p w14:paraId="77285101" w14:textId="2BFFFFA9" w:rsidR="00D72171" w:rsidRDefault="00D72171">
      <w:pPr>
        <w:pStyle w:val="TOC3"/>
        <w:rPr>
          <w:rFonts w:asciiTheme="minorHAnsi" w:eastAsiaTheme="minorEastAsia" w:hAnsiTheme="minorHAnsi" w:cstheme="minorBidi"/>
          <w:noProof/>
          <w:sz w:val="22"/>
          <w:szCs w:val="22"/>
          <w:lang w:val="en-US" w:eastAsia="en-US"/>
        </w:rPr>
      </w:pPr>
      <w:hyperlink w:anchor="_Toc66066425" w:history="1">
        <w:r w:rsidRPr="00BC3959">
          <w:rPr>
            <w:rStyle w:val="Hyperlink"/>
            <w:rFonts w:asciiTheme="majorHAnsi" w:hAnsiTheme="majorHAnsi" w:cstheme="majorHAnsi"/>
            <w:noProof/>
          </w:rPr>
          <w:t xml:space="preserve">Điều </w:t>
        </w:r>
        <w:r w:rsidRPr="00BC3959">
          <w:rPr>
            <w:rStyle w:val="Hyperlink"/>
            <w:rFonts w:asciiTheme="majorHAnsi" w:hAnsiTheme="majorHAnsi" w:cstheme="majorHAnsi"/>
            <w:noProof/>
            <w:lang w:val="en-US"/>
          </w:rPr>
          <w:t>41</w:t>
        </w:r>
        <w:r w:rsidRPr="00BC3959">
          <w:rPr>
            <w:rStyle w:val="Hyperlink"/>
            <w:rFonts w:asciiTheme="majorHAnsi" w:hAnsiTheme="majorHAnsi" w:cstheme="majorHAnsi"/>
            <w:noProof/>
          </w:rPr>
          <w:t>. Giao dịch với cổ đông, người quản lý doanh nghiệp và người có liên quan của các đối tượng này</w:t>
        </w:r>
        <w:r w:rsidRPr="00BC3959">
          <w:rPr>
            <w:rStyle w:val="Hyperlink"/>
            <w:rFonts w:asciiTheme="majorHAnsi" w:hAnsiTheme="majorHAnsi" w:cstheme="majorHAnsi"/>
            <w:noProof/>
            <w:lang w:val="en-US"/>
          </w:rPr>
          <w:t xml:space="preserve"> (theo quy định Điều 293 Nghị định 155/2020/NĐ-CP hướng dẫn Luật Chứng khoán)</w:t>
        </w:r>
        <w:r>
          <w:rPr>
            <w:noProof/>
            <w:webHidden/>
          </w:rPr>
          <w:tab/>
        </w:r>
        <w:r>
          <w:rPr>
            <w:noProof/>
            <w:webHidden/>
          </w:rPr>
          <w:fldChar w:fldCharType="begin"/>
        </w:r>
        <w:r>
          <w:rPr>
            <w:noProof/>
            <w:webHidden/>
          </w:rPr>
          <w:instrText xml:space="preserve"> PAGEREF _Toc66066425 \h </w:instrText>
        </w:r>
        <w:r>
          <w:rPr>
            <w:noProof/>
            <w:webHidden/>
          </w:rPr>
        </w:r>
        <w:r>
          <w:rPr>
            <w:noProof/>
            <w:webHidden/>
          </w:rPr>
          <w:fldChar w:fldCharType="separate"/>
        </w:r>
        <w:r>
          <w:rPr>
            <w:noProof/>
            <w:webHidden/>
          </w:rPr>
          <w:t>28</w:t>
        </w:r>
        <w:r>
          <w:rPr>
            <w:noProof/>
            <w:webHidden/>
          </w:rPr>
          <w:fldChar w:fldCharType="end"/>
        </w:r>
      </w:hyperlink>
    </w:p>
    <w:p w14:paraId="60B89B22" w14:textId="6E4E0159" w:rsidR="00D72171" w:rsidRDefault="00D72171">
      <w:pPr>
        <w:pStyle w:val="TOC3"/>
        <w:rPr>
          <w:rFonts w:asciiTheme="minorHAnsi" w:eastAsiaTheme="minorEastAsia" w:hAnsiTheme="minorHAnsi" w:cstheme="minorBidi"/>
          <w:noProof/>
          <w:sz w:val="22"/>
          <w:szCs w:val="22"/>
          <w:lang w:val="en-US" w:eastAsia="en-US"/>
        </w:rPr>
      </w:pPr>
      <w:hyperlink w:anchor="_Toc66066426" w:history="1">
        <w:r w:rsidRPr="00BC3959">
          <w:rPr>
            <w:rStyle w:val="Hyperlink"/>
            <w:rFonts w:asciiTheme="majorHAnsi" w:hAnsiTheme="majorHAnsi" w:cstheme="majorHAnsi"/>
            <w:noProof/>
          </w:rPr>
          <w:t>Điều 4</w:t>
        </w:r>
        <w:r w:rsidRPr="00BC3959">
          <w:rPr>
            <w:rStyle w:val="Hyperlink"/>
            <w:rFonts w:asciiTheme="majorHAnsi" w:hAnsiTheme="majorHAnsi" w:cstheme="majorHAnsi"/>
            <w:noProof/>
            <w:lang w:val="en-US"/>
          </w:rPr>
          <w:t>2</w:t>
        </w:r>
        <w:r w:rsidRPr="00BC3959">
          <w:rPr>
            <w:rStyle w:val="Hyperlink"/>
            <w:rFonts w:asciiTheme="majorHAnsi" w:hAnsiTheme="majorHAnsi" w:cstheme="majorHAnsi"/>
            <w:noProof/>
          </w:rPr>
          <w:t>: Đ</w:t>
        </w:r>
        <w:r w:rsidRPr="00BC3959">
          <w:rPr>
            <w:rStyle w:val="Hyperlink"/>
            <w:noProof/>
          </w:rPr>
          <w:t>ánh giá hàng năm đối với hoạt động khen thưởng và kỷ luật đối với thành viên HĐQT, thành viên Ban kiểm soát, Tổng Giám đốc và các người điều hành Công ty khác.</w:t>
        </w:r>
        <w:r>
          <w:rPr>
            <w:noProof/>
            <w:webHidden/>
          </w:rPr>
          <w:tab/>
        </w:r>
        <w:r>
          <w:rPr>
            <w:noProof/>
            <w:webHidden/>
          </w:rPr>
          <w:fldChar w:fldCharType="begin"/>
        </w:r>
        <w:r>
          <w:rPr>
            <w:noProof/>
            <w:webHidden/>
          </w:rPr>
          <w:instrText xml:space="preserve"> PAGEREF _Toc66066426 \h </w:instrText>
        </w:r>
        <w:r>
          <w:rPr>
            <w:noProof/>
            <w:webHidden/>
          </w:rPr>
        </w:r>
        <w:r>
          <w:rPr>
            <w:noProof/>
            <w:webHidden/>
          </w:rPr>
          <w:fldChar w:fldCharType="separate"/>
        </w:r>
        <w:r>
          <w:rPr>
            <w:noProof/>
            <w:webHidden/>
          </w:rPr>
          <w:t>29</w:t>
        </w:r>
        <w:r>
          <w:rPr>
            <w:noProof/>
            <w:webHidden/>
          </w:rPr>
          <w:fldChar w:fldCharType="end"/>
        </w:r>
      </w:hyperlink>
    </w:p>
    <w:p w14:paraId="2524464A" w14:textId="7B39CAC9" w:rsidR="00D72171" w:rsidRDefault="00D72171">
      <w:pPr>
        <w:pStyle w:val="TOC1"/>
        <w:tabs>
          <w:tab w:val="right" w:leader="dot" w:pos="9345"/>
        </w:tabs>
        <w:rPr>
          <w:rFonts w:asciiTheme="minorHAnsi" w:eastAsiaTheme="minorEastAsia" w:hAnsiTheme="minorHAnsi" w:cstheme="minorBidi"/>
          <w:noProof/>
          <w:sz w:val="22"/>
          <w:szCs w:val="22"/>
          <w:lang w:val="en-US" w:eastAsia="en-US"/>
        </w:rPr>
      </w:pPr>
      <w:hyperlink w:anchor="_Toc66066427" w:history="1">
        <w:r w:rsidRPr="00BC3959">
          <w:rPr>
            <w:rStyle w:val="Hyperlink"/>
            <w:rFonts w:asciiTheme="majorHAnsi" w:hAnsiTheme="majorHAnsi" w:cstheme="majorHAnsi"/>
            <w:noProof/>
          </w:rPr>
          <w:t xml:space="preserve">Chương IX: </w:t>
        </w:r>
        <w:r w:rsidRPr="00BC3959">
          <w:rPr>
            <w:rStyle w:val="Hyperlink"/>
            <w:rFonts w:asciiTheme="majorHAnsi" w:hAnsiTheme="majorHAnsi" w:cstheme="majorHAnsi"/>
            <w:noProof/>
            <w:lang w:val="en-US"/>
          </w:rPr>
          <w:t>SỬA ĐỔI QUY CHẾ NỘI BỘ VỀ QUẢN TRỊ CÔNG TY</w:t>
        </w:r>
        <w:r>
          <w:rPr>
            <w:noProof/>
            <w:webHidden/>
          </w:rPr>
          <w:tab/>
        </w:r>
        <w:r>
          <w:rPr>
            <w:noProof/>
            <w:webHidden/>
          </w:rPr>
          <w:fldChar w:fldCharType="begin"/>
        </w:r>
        <w:r>
          <w:rPr>
            <w:noProof/>
            <w:webHidden/>
          </w:rPr>
          <w:instrText xml:space="preserve"> PAGEREF _Toc66066427 \h </w:instrText>
        </w:r>
        <w:r>
          <w:rPr>
            <w:noProof/>
            <w:webHidden/>
          </w:rPr>
        </w:r>
        <w:r>
          <w:rPr>
            <w:noProof/>
            <w:webHidden/>
          </w:rPr>
          <w:fldChar w:fldCharType="separate"/>
        </w:r>
        <w:r>
          <w:rPr>
            <w:noProof/>
            <w:webHidden/>
          </w:rPr>
          <w:t>30</w:t>
        </w:r>
        <w:r>
          <w:rPr>
            <w:noProof/>
            <w:webHidden/>
          </w:rPr>
          <w:fldChar w:fldCharType="end"/>
        </w:r>
      </w:hyperlink>
    </w:p>
    <w:p w14:paraId="7BA93DAD" w14:textId="3E5449C6" w:rsidR="00D72171" w:rsidRDefault="00D72171">
      <w:pPr>
        <w:pStyle w:val="TOC3"/>
        <w:rPr>
          <w:rFonts w:asciiTheme="minorHAnsi" w:eastAsiaTheme="minorEastAsia" w:hAnsiTheme="minorHAnsi" w:cstheme="minorBidi"/>
          <w:noProof/>
          <w:sz w:val="22"/>
          <w:szCs w:val="22"/>
          <w:lang w:val="en-US" w:eastAsia="en-US"/>
        </w:rPr>
      </w:pPr>
      <w:hyperlink w:anchor="_Toc66066428" w:history="1">
        <w:r w:rsidRPr="00BC3959">
          <w:rPr>
            <w:rStyle w:val="Hyperlink"/>
            <w:rFonts w:asciiTheme="majorHAnsi" w:hAnsiTheme="majorHAnsi" w:cstheme="majorHAnsi"/>
            <w:noProof/>
          </w:rPr>
          <w:t>Điều 4</w:t>
        </w:r>
        <w:r w:rsidRPr="00BC3959">
          <w:rPr>
            <w:rStyle w:val="Hyperlink"/>
            <w:rFonts w:asciiTheme="majorHAnsi" w:hAnsiTheme="majorHAnsi" w:cstheme="majorHAnsi"/>
            <w:noProof/>
            <w:lang w:val="en-US"/>
          </w:rPr>
          <w:t>3</w:t>
        </w:r>
        <w:r w:rsidRPr="00BC3959">
          <w:rPr>
            <w:rStyle w:val="Hyperlink"/>
            <w:rFonts w:asciiTheme="majorHAnsi" w:hAnsiTheme="majorHAnsi" w:cstheme="majorHAnsi"/>
            <w:noProof/>
          </w:rPr>
          <w:t>: Sửa đổi Quy chế nội bộ về Quản trị Công ty</w:t>
        </w:r>
        <w:r>
          <w:rPr>
            <w:noProof/>
            <w:webHidden/>
          </w:rPr>
          <w:tab/>
        </w:r>
        <w:r>
          <w:rPr>
            <w:noProof/>
            <w:webHidden/>
          </w:rPr>
          <w:fldChar w:fldCharType="begin"/>
        </w:r>
        <w:r>
          <w:rPr>
            <w:noProof/>
            <w:webHidden/>
          </w:rPr>
          <w:instrText xml:space="preserve"> PAGEREF _Toc66066428 \h </w:instrText>
        </w:r>
        <w:r>
          <w:rPr>
            <w:noProof/>
            <w:webHidden/>
          </w:rPr>
        </w:r>
        <w:r>
          <w:rPr>
            <w:noProof/>
            <w:webHidden/>
          </w:rPr>
          <w:fldChar w:fldCharType="separate"/>
        </w:r>
        <w:r>
          <w:rPr>
            <w:noProof/>
            <w:webHidden/>
          </w:rPr>
          <w:t>30</w:t>
        </w:r>
        <w:r>
          <w:rPr>
            <w:noProof/>
            <w:webHidden/>
          </w:rPr>
          <w:fldChar w:fldCharType="end"/>
        </w:r>
      </w:hyperlink>
    </w:p>
    <w:p w14:paraId="26B009EA" w14:textId="5079FC15" w:rsidR="00D72171" w:rsidRDefault="00D72171">
      <w:pPr>
        <w:pStyle w:val="TOC1"/>
        <w:tabs>
          <w:tab w:val="right" w:leader="dot" w:pos="9345"/>
        </w:tabs>
        <w:rPr>
          <w:rFonts w:asciiTheme="minorHAnsi" w:eastAsiaTheme="minorEastAsia" w:hAnsiTheme="minorHAnsi" w:cstheme="minorBidi"/>
          <w:noProof/>
          <w:sz w:val="22"/>
          <w:szCs w:val="22"/>
          <w:lang w:val="en-US" w:eastAsia="en-US"/>
        </w:rPr>
      </w:pPr>
      <w:hyperlink w:anchor="_Toc66066429" w:history="1">
        <w:r w:rsidRPr="00BC3959">
          <w:rPr>
            <w:rStyle w:val="Hyperlink"/>
            <w:rFonts w:asciiTheme="majorHAnsi" w:hAnsiTheme="majorHAnsi" w:cstheme="majorHAnsi"/>
            <w:noProof/>
          </w:rPr>
          <w:t xml:space="preserve">Chương X: </w:t>
        </w:r>
        <w:r w:rsidRPr="00BC3959">
          <w:rPr>
            <w:rStyle w:val="Hyperlink"/>
            <w:rFonts w:asciiTheme="majorHAnsi" w:hAnsiTheme="majorHAnsi" w:cstheme="majorHAnsi"/>
            <w:noProof/>
            <w:lang w:val="en-US"/>
          </w:rPr>
          <w:t>ĐIỀU KHOẢN THI HÀNH</w:t>
        </w:r>
        <w:r>
          <w:rPr>
            <w:noProof/>
            <w:webHidden/>
          </w:rPr>
          <w:tab/>
        </w:r>
        <w:r>
          <w:rPr>
            <w:noProof/>
            <w:webHidden/>
          </w:rPr>
          <w:fldChar w:fldCharType="begin"/>
        </w:r>
        <w:r>
          <w:rPr>
            <w:noProof/>
            <w:webHidden/>
          </w:rPr>
          <w:instrText xml:space="preserve"> PAGEREF _Toc66066429 \h </w:instrText>
        </w:r>
        <w:r>
          <w:rPr>
            <w:noProof/>
            <w:webHidden/>
          </w:rPr>
        </w:r>
        <w:r>
          <w:rPr>
            <w:noProof/>
            <w:webHidden/>
          </w:rPr>
          <w:fldChar w:fldCharType="separate"/>
        </w:r>
        <w:r>
          <w:rPr>
            <w:noProof/>
            <w:webHidden/>
          </w:rPr>
          <w:t>30</w:t>
        </w:r>
        <w:r>
          <w:rPr>
            <w:noProof/>
            <w:webHidden/>
          </w:rPr>
          <w:fldChar w:fldCharType="end"/>
        </w:r>
      </w:hyperlink>
    </w:p>
    <w:p w14:paraId="4A79176B" w14:textId="754B7BA4" w:rsidR="00D72171" w:rsidRDefault="00D72171">
      <w:pPr>
        <w:pStyle w:val="TOC3"/>
        <w:rPr>
          <w:rFonts w:asciiTheme="minorHAnsi" w:eastAsiaTheme="minorEastAsia" w:hAnsiTheme="minorHAnsi" w:cstheme="minorBidi"/>
          <w:noProof/>
          <w:sz w:val="22"/>
          <w:szCs w:val="22"/>
          <w:lang w:val="en-US" w:eastAsia="en-US"/>
        </w:rPr>
      </w:pPr>
      <w:hyperlink w:anchor="_Toc66066430" w:history="1">
        <w:r w:rsidRPr="00BC3959">
          <w:rPr>
            <w:rStyle w:val="Hyperlink"/>
            <w:rFonts w:asciiTheme="majorHAnsi" w:hAnsiTheme="majorHAnsi" w:cstheme="majorHAnsi"/>
            <w:noProof/>
          </w:rPr>
          <w:t>Điều 4</w:t>
        </w:r>
        <w:r w:rsidRPr="00BC3959">
          <w:rPr>
            <w:rStyle w:val="Hyperlink"/>
            <w:rFonts w:asciiTheme="majorHAnsi" w:hAnsiTheme="majorHAnsi" w:cstheme="majorHAnsi"/>
            <w:noProof/>
            <w:lang w:val="en-US"/>
          </w:rPr>
          <w:t>4</w:t>
        </w:r>
        <w:r w:rsidRPr="00BC3959">
          <w:rPr>
            <w:rStyle w:val="Hyperlink"/>
            <w:rFonts w:asciiTheme="majorHAnsi" w:hAnsiTheme="majorHAnsi" w:cstheme="majorHAnsi"/>
            <w:noProof/>
          </w:rPr>
          <w:t>: Điều khoản thi hành</w:t>
        </w:r>
        <w:r>
          <w:rPr>
            <w:noProof/>
            <w:webHidden/>
          </w:rPr>
          <w:tab/>
        </w:r>
        <w:r>
          <w:rPr>
            <w:noProof/>
            <w:webHidden/>
          </w:rPr>
          <w:fldChar w:fldCharType="begin"/>
        </w:r>
        <w:r>
          <w:rPr>
            <w:noProof/>
            <w:webHidden/>
          </w:rPr>
          <w:instrText xml:space="preserve"> PAGEREF _Toc66066430 \h </w:instrText>
        </w:r>
        <w:r>
          <w:rPr>
            <w:noProof/>
            <w:webHidden/>
          </w:rPr>
        </w:r>
        <w:r>
          <w:rPr>
            <w:noProof/>
            <w:webHidden/>
          </w:rPr>
          <w:fldChar w:fldCharType="separate"/>
        </w:r>
        <w:r>
          <w:rPr>
            <w:noProof/>
            <w:webHidden/>
          </w:rPr>
          <w:t>30</w:t>
        </w:r>
        <w:r>
          <w:rPr>
            <w:noProof/>
            <w:webHidden/>
          </w:rPr>
          <w:fldChar w:fldCharType="end"/>
        </w:r>
      </w:hyperlink>
    </w:p>
    <w:p w14:paraId="228453AB" w14:textId="38A7BE3F" w:rsidR="00D72171" w:rsidRDefault="00D72171">
      <w:pPr>
        <w:pStyle w:val="TOC3"/>
        <w:rPr>
          <w:rFonts w:asciiTheme="minorHAnsi" w:eastAsiaTheme="minorEastAsia" w:hAnsiTheme="minorHAnsi" w:cstheme="minorBidi"/>
          <w:noProof/>
          <w:sz w:val="22"/>
          <w:szCs w:val="22"/>
          <w:lang w:val="en-US" w:eastAsia="en-US"/>
        </w:rPr>
      </w:pPr>
      <w:hyperlink w:anchor="_Toc66066431" w:history="1">
        <w:r w:rsidRPr="00BC3959">
          <w:rPr>
            <w:rStyle w:val="Hyperlink"/>
            <w:rFonts w:asciiTheme="majorHAnsi" w:hAnsiTheme="majorHAnsi" w:cstheme="majorHAnsi"/>
            <w:noProof/>
          </w:rPr>
          <w:t>Điều 4</w:t>
        </w:r>
        <w:r w:rsidRPr="00BC3959">
          <w:rPr>
            <w:rStyle w:val="Hyperlink"/>
            <w:rFonts w:asciiTheme="majorHAnsi" w:hAnsiTheme="majorHAnsi" w:cstheme="majorHAnsi"/>
            <w:noProof/>
            <w:lang w:val="en-US"/>
          </w:rPr>
          <w:t>5</w:t>
        </w:r>
        <w:r w:rsidRPr="00BC3959">
          <w:rPr>
            <w:rStyle w:val="Hyperlink"/>
            <w:rFonts w:asciiTheme="majorHAnsi" w:hAnsiTheme="majorHAnsi" w:cstheme="majorHAnsi"/>
            <w:noProof/>
          </w:rPr>
          <w:t>: Hiệu lực thi hành</w:t>
        </w:r>
        <w:r>
          <w:rPr>
            <w:noProof/>
            <w:webHidden/>
          </w:rPr>
          <w:tab/>
        </w:r>
        <w:r>
          <w:rPr>
            <w:noProof/>
            <w:webHidden/>
          </w:rPr>
          <w:fldChar w:fldCharType="begin"/>
        </w:r>
        <w:r>
          <w:rPr>
            <w:noProof/>
            <w:webHidden/>
          </w:rPr>
          <w:instrText xml:space="preserve"> PAGEREF _Toc66066431 \h </w:instrText>
        </w:r>
        <w:r>
          <w:rPr>
            <w:noProof/>
            <w:webHidden/>
          </w:rPr>
        </w:r>
        <w:r>
          <w:rPr>
            <w:noProof/>
            <w:webHidden/>
          </w:rPr>
          <w:fldChar w:fldCharType="separate"/>
        </w:r>
        <w:r>
          <w:rPr>
            <w:noProof/>
            <w:webHidden/>
          </w:rPr>
          <w:t>30</w:t>
        </w:r>
        <w:r>
          <w:rPr>
            <w:noProof/>
            <w:webHidden/>
          </w:rPr>
          <w:fldChar w:fldCharType="end"/>
        </w:r>
      </w:hyperlink>
    </w:p>
    <w:p w14:paraId="1D84EE13" w14:textId="498A7AE5" w:rsidR="00FB43BA" w:rsidRDefault="00EA74DC" w:rsidP="00FB43BA">
      <w:pPr>
        <w:rPr>
          <w:b/>
          <w:bCs/>
          <w:noProof/>
        </w:rPr>
      </w:pPr>
      <w:r>
        <w:rPr>
          <w:b/>
          <w:bCs/>
          <w:noProof/>
        </w:rPr>
        <w:fldChar w:fldCharType="end"/>
      </w:r>
    </w:p>
    <w:p w14:paraId="2357B713" w14:textId="77777777" w:rsidR="00D72171" w:rsidRPr="00145E40" w:rsidRDefault="00FB43BA" w:rsidP="00D72171">
      <w:pPr>
        <w:pStyle w:val="Heading1"/>
        <w:jc w:val="both"/>
        <w:rPr>
          <w:szCs w:val="26"/>
        </w:rPr>
      </w:pPr>
      <w:r>
        <w:rPr>
          <w:b w:val="0"/>
          <w:bCs w:val="0"/>
          <w:noProof/>
        </w:rPr>
        <w:br w:type="column"/>
      </w:r>
      <w:bookmarkStart w:id="1" w:name="_Toc66062042"/>
      <w:bookmarkEnd w:id="0"/>
      <w:r w:rsidR="00D72171" w:rsidRPr="00145E40">
        <w:rPr>
          <w:szCs w:val="26"/>
        </w:rPr>
        <w:lastRenderedPageBreak/>
        <w:t>PHẦN MỞ ĐẦU</w:t>
      </w:r>
      <w:bookmarkEnd w:id="1"/>
    </w:p>
    <w:p w14:paraId="77170BCC" w14:textId="64FE03AC" w:rsidR="00D72171" w:rsidRPr="00B8360E" w:rsidRDefault="00D72171" w:rsidP="00D72171">
      <w:pPr>
        <w:shd w:val="clear" w:color="auto" w:fill="FFFFFF"/>
        <w:spacing w:before="120" w:line="234" w:lineRule="atLeast"/>
        <w:ind w:right="30" w:firstLine="720"/>
        <w:jc w:val="both"/>
        <w:rPr>
          <w:color w:val="000000"/>
          <w:sz w:val="28"/>
          <w:szCs w:val="28"/>
        </w:rPr>
      </w:pPr>
      <w:r>
        <w:rPr>
          <w:color w:val="000000"/>
          <w:sz w:val="28"/>
          <w:szCs w:val="28"/>
          <w:lang w:val="en-US"/>
        </w:rPr>
        <w:t>Quy chế</w:t>
      </w:r>
      <w:r w:rsidRPr="00B8360E">
        <w:rPr>
          <w:color w:val="000000"/>
          <w:sz w:val="28"/>
          <w:szCs w:val="28"/>
        </w:rPr>
        <w:t xml:space="preserve"> này được </w:t>
      </w:r>
      <w:r>
        <w:rPr>
          <w:color w:val="000000"/>
          <w:sz w:val="28"/>
          <w:szCs w:val="28"/>
          <w:lang w:val="en-US"/>
        </w:rPr>
        <w:t xml:space="preserve">ban hành kèm theo Quyết định số       /HĐQT-QĐ ngày    /    /2021, thực hiện theo </w:t>
      </w:r>
      <w:r w:rsidRPr="00B8360E">
        <w:rPr>
          <w:color w:val="000000"/>
          <w:sz w:val="28"/>
          <w:szCs w:val="28"/>
        </w:rPr>
        <w:t xml:space="preserve">Nghị quyết của Đại hội đồng cổ đông thường niên </w:t>
      </w:r>
      <w:r>
        <w:rPr>
          <w:color w:val="000000"/>
          <w:sz w:val="28"/>
          <w:szCs w:val="28"/>
          <w:lang w:val="en-US"/>
        </w:rPr>
        <w:t xml:space="preserve">Công ty Cổ phần cao su Bà Rịa </w:t>
      </w:r>
      <w:r w:rsidRPr="00B8360E">
        <w:rPr>
          <w:color w:val="000000"/>
          <w:sz w:val="28"/>
          <w:szCs w:val="28"/>
        </w:rPr>
        <w:t>năm 2021 tổ chức vào ngày .... tháng .... năm 2021.</w:t>
      </w:r>
    </w:p>
    <w:p w14:paraId="314CBFEB" w14:textId="77777777" w:rsidR="004B3031" w:rsidRDefault="004B3031" w:rsidP="004B3031">
      <w:pPr>
        <w:pStyle w:val="Heading1"/>
        <w:tabs>
          <w:tab w:val="left" w:pos="1134"/>
        </w:tabs>
        <w:spacing w:before="40" w:after="40" w:line="276" w:lineRule="auto"/>
        <w:ind w:firstLine="709"/>
        <w:jc w:val="center"/>
        <w:rPr>
          <w:rFonts w:asciiTheme="majorHAnsi" w:hAnsiTheme="majorHAnsi" w:cstheme="majorHAnsi"/>
          <w:sz w:val="28"/>
          <w:szCs w:val="28"/>
        </w:rPr>
      </w:pPr>
    </w:p>
    <w:p w14:paraId="08B45CD4" w14:textId="474D4163" w:rsidR="00DB2A24" w:rsidRPr="00A22835" w:rsidRDefault="00DB2A24" w:rsidP="004B3031">
      <w:pPr>
        <w:pStyle w:val="Heading1"/>
        <w:tabs>
          <w:tab w:val="left" w:pos="1134"/>
        </w:tabs>
        <w:spacing w:before="40" w:after="40" w:line="276" w:lineRule="auto"/>
        <w:ind w:firstLine="709"/>
        <w:jc w:val="center"/>
        <w:rPr>
          <w:rFonts w:asciiTheme="majorHAnsi" w:hAnsiTheme="majorHAnsi" w:cstheme="majorHAnsi"/>
          <w:sz w:val="28"/>
          <w:szCs w:val="28"/>
          <w:lang w:val="en-US"/>
        </w:rPr>
      </w:pPr>
      <w:bookmarkStart w:id="2" w:name="_Toc66066377"/>
      <w:r w:rsidRPr="004B3031">
        <w:rPr>
          <w:rFonts w:asciiTheme="majorHAnsi" w:hAnsiTheme="majorHAnsi" w:cstheme="majorHAnsi"/>
          <w:sz w:val="28"/>
          <w:szCs w:val="28"/>
        </w:rPr>
        <w:t xml:space="preserve">Chương I: </w:t>
      </w:r>
      <w:r w:rsidR="00A22835">
        <w:rPr>
          <w:rFonts w:asciiTheme="majorHAnsi" w:hAnsiTheme="majorHAnsi" w:cstheme="majorHAnsi"/>
          <w:sz w:val="28"/>
          <w:szCs w:val="28"/>
          <w:lang w:val="en-US"/>
        </w:rPr>
        <w:t>QUY ĐỊNH CHUNG</w:t>
      </w:r>
      <w:bookmarkEnd w:id="2"/>
    </w:p>
    <w:p w14:paraId="038F3E99" w14:textId="77777777" w:rsidR="004915AE" w:rsidRPr="00B4219D" w:rsidRDefault="004915AE" w:rsidP="004B3031">
      <w:pPr>
        <w:pStyle w:val="Heading3"/>
        <w:ind w:firstLine="709"/>
        <w:rPr>
          <w:sz w:val="28"/>
          <w:szCs w:val="28"/>
        </w:rPr>
      </w:pPr>
      <w:bookmarkStart w:id="3" w:name="_Toc66066378"/>
      <w:r w:rsidRPr="00B4219D">
        <w:rPr>
          <w:rStyle w:val="Vnbnnidung"/>
          <w:sz w:val="28"/>
          <w:szCs w:val="28"/>
        </w:rPr>
        <w:t>Điều 1. Phạm vi điều chỉnh và đối tượng áp dụng</w:t>
      </w:r>
      <w:bookmarkEnd w:id="3"/>
    </w:p>
    <w:p w14:paraId="346075CD" w14:textId="77777777" w:rsidR="00DB2A24" w:rsidRPr="00B4219D" w:rsidRDefault="00DB2A24"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1. Quy chế này được xây dựng dựa theo quy định của:</w:t>
      </w:r>
    </w:p>
    <w:p w14:paraId="72364923" w14:textId="1D4806BC" w:rsidR="004915AE" w:rsidRPr="00B4219D" w:rsidRDefault="004915AE" w:rsidP="004B3031">
      <w:pPr>
        <w:pStyle w:val="Vnbnnidung0"/>
        <w:tabs>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bookmarkStart w:id="4" w:name="bookmark532"/>
      <w:r w:rsidRPr="00B4219D">
        <w:rPr>
          <w:rStyle w:val="Vnbnnidung"/>
          <w:rFonts w:asciiTheme="majorHAnsi" w:hAnsiTheme="majorHAnsi" w:cstheme="majorHAnsi"/>
          <w:sz w:val="28"/>
          <w:szCs w:val="28"/>
        </w:rPr>
        <w:t>Luật Chứng khoán ngày 26 tháng 11 năm2019;</w:t>
      </w:r>
    </w:p>
    <w:p w14:paraId="27A0B289" w14:textId="6F37120A" w:rsidR="004915AE" w:rsidRPr="00B4219D" w:rsidRDefault="004915AE" w:rsidP="004B3031">
      <w:pPr>
        <w:pStyle w:val="Vnbnnidung0"/>
        <w:tabs>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Luật Doanh nghiệp ngày 17 tháng 6 năm 2020;</w:t>
      </w:r>
    </w:p>
    <w:p w14:paraId="5AEDFE1F" w14:textId="2EBC0F3B" w:rsidR="004915AE" w:rsidRPr="00B4219D" w:rsidRDefault="004915AE" w:rsidP="004B3031">
      <w:pPr>
        <w:pStyle w:val="Vnbnnidung0"/>
        <w:tabs>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Nghị định số 155/2020/NĐ-CP ngày 31 tháng 12 năm 2020 của Chính phủ quy định chi tiết thi hành một số điều của Luật Chứng khoán;</w:t>
      </w:r>
    </w:p>
    <w:p w14:paraId="773AC89F" w14:textId="7FA11F2D" w:rsidR="004915AE" w:rsidRPr="00B4219D" w:rsidRDefault="004915AE" w:rsidP="004B3031">
      <w:pPr>
        <w:pStyle w:val="Vnbnnidung0"/>
        <w:tabs>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252F620A" w14:textId="6335EBE5" w:rsidR="004915AE" w:rsidRPr="00B4219D" w:rsidRDefault="004915AE" w:rsidP="004B3031">
      <w:pPr>
        <w:pStyle w:val="Vnbnnidung0"/>
        <w:tabs>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Điều lệ Công ty cổ phần Cao su Bà Rịa;</w:t>
      </w:r>
    </w:p>
    <w:bookmarkEnd w:id="4"/>
    <w:p w14:paraId="1672FE9F" w14:textId="610F01F6" w:rsidR="004915AE" w:rsidRPr="00B4219D" w:rsidRDefault="004915AE" w:rsidP="004B3031">
      <w:pPr>
        <w:pStyle w:val="Vnbnnidung0"/>
        <w:tabs>
          <w:tab w:val="left" w:pos="1104"/>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 xml:space="preserve">2. Phạm vi điều chỉnh: Quy chế nội bộ về quản trị công ty quy định các nội dung về vai trò, quyền và nghĩa vụ của Đại hội đồng cổ đông,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Tổng Giám đốc; trình tự, thủ tục họp Đại hội đồng cổ đông; đề cử, ứng cử, bầu, miễn nhiệm và bãi nhiệm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Ban kiểm soát, Tổng Giám đốc và các hoạt động khác theo quy định tại Điều lệ công ty và các quy định hiện hành khác của pháp luật.</w:t>
      </w:r>
    </w:p>
    <w:p w14:paraId="549ECE10" w14:textId="69EEEC15" w:rsidR="004915AE" w:rsidRPr="00B4219D" w:rsidRDefault="004915AE" w:rsidP="004B3031">
      <w:pPr>
        <w:pStyle w:val="Vnbnnidung0"/>
        <w:tabs>
          <w:tab w:val="left" w:pos="1094"/>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 xml:space="preserve">3. Đối tượng áp dụng: Quy chế này được áp dụng cho các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Ban kiểm soát, Tổng Giám đốc và </w:t>
      </w:r>
      <w:r w:rsidR="001C1F2C">
        <w:rPr>
          <w:rStyle w:val="Vnbnnidung"/>
          <w:rFonts w:asciiTheme="majorHAnsi" w:hAnsiTheme="majorHAnsi" w:cstheme="majorHAnsi"/>
          <w:sz w:val="28"/>
          <w:szCs w:val="28"/>
        </w:rPr>
        <w:t>các đơn vị tổ chức, cá nhân có</w:t>
      </w:r>
      <w:r w:rsidRPr="00B4219D">
        <w:rPr>
          <w:rStyle w:val="Vnbnnidung"/>
          <w:rFonts w:asciiTheme="majorHAnsi" w:hAnsiTheme="majorHAnsi" w:cstheme="majorHAnsi"/>
          <w:sz w:val="28"/>
          <w:szCs w:val="28"/>
        </w:rPr>
        <w:t xml:space="preserve"> liên quan.</w:t>
      </w:r>
    </w:p>
    <w:p w14:paraId="2806C4FE" w14:textId="77777777" w:rsidR="002D0855" w:rsidRPr="00B4219D" w:rsidRDefault="002D0855" w:rsidP="004B3031">
      <w:pPr>
        <w:pStyle w:val="Heading3"/>
        <w:tabs>
          <w:tab w:val="left" w:pos="1134"/>
        </w:tabs>
        <w:spacing w:before="40" w:after="40" w:line="276" w:lineRule="auto"/>
        <w:ind w:firstLine="709"/>
        <w:rPr>
          <w:rFonts w:asciiTheme="majorHAnsi" w:hAnsiTheme="majorHAnsi" w:cstheme="majorHAnsi"/>
          <w:sz w:val="28"/>
          <w:szCs w:val="28"/>
        </w:rPr>
      </w:pPr>
      <w:bookmarkStart w:id="5" w:name="_Toc66066379"/>
      <w:r w:rsidRPr="00B4219D">
        <w:rPr>
          <w:rFonts w:asciiTheme="majorHAnsi" w:hAnsiTheme="majorHAnsi" w:cstheme="majorHAnsi"/>
          <w:sz w:val="28"/>
          <w:szCs w:val="28"/>
        </w:rPr>
        <w:t>Điều 2: Giải thích thuật ngữ:</w:t>
      </w:r>
      <w:bookmarkEnd w:id="5"/>
    </w:p>
    <w:p w14:paraId="26BFFE45" w14:textId="77777777" w:rsidR="0032085E" w:rsidRPr="00B4219D" w:rsidRDefault="0032085E"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1. Những từ ngữ dưới đây được hiểu như sau:</w:t>
      </w:r>
    </w:p>
    <w:p w14:paraId="2E8A672C" w14:textId="061C12ED" w:rsidR="002D0855" w:rsidRPr="00B4219D" w:rsidRDefault="002D0855"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a. "Công ty" là Công ty Cổ phần Cao su Bà Rịa.</w:t>
      </w:r>
    </w:p>
    <w:p w14:paraId="6F7EC164" w14:textId="48F68397" w:rsidR="004915AE" w:rsidRPr="00B4219D" w:rsidRDefault="004915AE"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b. “ĐHĐCĐ”: Đại hội đồng cổ đông.</w:t>
      </w:r>
    </w:p>
    <w:p w14:paraId="3E6262BF" w14:textId="753F94E4" w:rsidR="004915AE" w:rsidRPr="00B4219D" w:rsidRDefault="004915AE"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d. “HĐQT”: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w:t>
      </w:r>
    </w:p>
    <w:p w14:paraId="7E0EB488" w14:textId="77E2A118" w:rsidR="004915AE" w:rsidRPr="00B4219D" w:rsidRDefault="004915AE"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lang w:val="en-US"/>
        </w:rPr>
      </w:pPr>
      <w:r w:rsidRPr="00B4219D">
        <w:rPr>
          <w:rFonts w:asciiTheme="majorHAnsi" w:hAnsiTheme="majorHAnsi" w:cstheme="majorHAnsi"/>
          <w:color w:val="000000"/>
          <w:sz w:val="28"/>
          <w:szCs w:val="28"/>
          <w:lang w:val="en-US"/>
        </w:rPr>
        <w:t>e. “</w:t>
      </w:r>
      <w:r w:rsidR="009C38DE">
        <w:rPr>
          <w:rFonts w:asciiTheme="majorHAnsi" w:hAnsiTheme="majorHAnsi" w:cstheme="majorHAnsi"/>
          <w:color w:val="000000"/>
          <w:sz w:val="28"/>
          <w:szCs w:val="28"/>
          <w:lang w:val="en-US"/>
        </w:rPr>
        <w:t xml:space="preserve">BKS </w:t>
      </w:r>
      <w:r w:rsidRPr="00B4219D">
        <w:rPr>
          <w:rFonts w:asciiTheme="majorHAnsi" w:hAnsiTheme="majorHAnsi" w:cstheme="majorHAnsi"/>
          <w:color w:val="000000"/>
          <w:sz w:val="28"/>
          <w:szCs w:val="28"/>
          <w:lang w:val="en-US"/>
        </w:rPr>
        <w:t>”: Ban kiểm soát;</w:t>
      </w:r>
    </w:p>
    <w:p w14:paraId="0EA4CF1D" w14:textId="77777777" w:rsidR="002D0855" w:rsidRPr="00B4219D" w:rsidRDefault="002D0855"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lang w:val="en-US"/>
        </w:rPr>
      </w:pPr>
      <w:r w:rsidRPr="00B4219D">
        <w:rPr>
          <w:rFonts w:asciiTheme="majorHAnsi" w:hAnsiTheme="majorHAnsi" w:cstheme="majorHAnsi"/>
          <w:color w:val="000000"/>
          <w:sz w:val="28"/>
          <w:szCs w:val="28"/>
          <w:lang w:val="en-US"/>
        </w:rPr>
        <w:t>b. "Quản trị công ty" là hệ thống các nguyên tắc để:</w:t>
      </w:r>
    </w:p>
    <w:p w14:paraId="63AA53FD" w14:textId="77777777" w:rsidR="002D0855" w:rsidRPr="00B4219D" w:rsidRDefault="002D0855"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lang w:val="en-US"/>
        </w:rPr>
      </w:pPr>
      <w:r w:rsidRPr="00B4219D">
        <w:rPr>
          <w:rFonts w:asciiTheme="majorHAnsi" w:hAnsiTheme="majorHAnsi" w:cstheme="majorHAnsi"/>
          <w:color w:val="000000"/>
          <w:sz w:val="28"/>
          <w:szCs w:val="28"/>
          <w:lang w:val="en-US"/>
        </w:rPr>
        <w:t>- Đảm bảo cơ cấu quản trị hợp lý;</w:t>
      </w:r>
    </w:p>
    <w:p w14:paraId="1865038E" w14:textId="65FB80A6" w:rsidR="002D0855" w:rsidRPr="00B4219D" w:rsidRDefault="002D0855"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lang w:val="en-US"/>
        </w:rPr>
      </w:pPr>
      <w:r w:rsidRPr="00B4219D">
        <w:rPr>
          <w:rFonts w:asciiTheme="majorHAnsi" w:hAnsiTheme="majorHAnsi" w:cstheme="majorHAnsi"/>
          <w:color w:val="000000"/>
          <w:sz w:val="28"/>
          <w:szCs w:val="28"/>
          <w:lang w:val="en-US"/>
        </w:rPr>
        <w:t xml:space="preserve">- Đảm bảo hiệu quả hoạt động của </w:t>
      </w:r>
      <w:r w:rsidR="00962E4D">
        <w:rPr>
          <w:rFonts w:asciiTheme="majorHAnsi" w:hAnsiTheme="majorHAnsi" w:cstheme="majorHAnsi"/>
          <w:color w:val="000000"/>
          <w:sz w:val="28"/>
          <w:szCs w:val="28"/>
          <w:lang w:val="en-US"/>
        </w:rPr>
        <w:t>HĐQT</w:t>
      </w:r>
      <w:r w:rsidRPr="00B4219D">
        <w:rPr>
          <w:rFonts w:asciiTheme="majorHAnsi" w:hAnsiTheme="majorHAnsi" w:cstheme="majorHAnsi"/>
          <w:color w:val="000000"/>
          <w:sz w:val="28"/>
          <w:szCs w:val="28"/>
          <w:lang w:val="en-US"/>
        </w:rPr>
        <w:t>, Ban Kiểm soát;</w:t>
      </w:r>
    </w:p>
    <w:p w14:paraId="76460E9D" w14:textId="77777777" w:rsidR="002D0855" w:rsidRPr="00B4219D" w:rsidRDefault="002D0855"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lang w:val="en-US"/>
        </w:rPr>
      </w:pPr>
      <w:r w:rsidRPr="00B4219D">
        <w:rPr>
          <w:rFonts w:asciiTheme="majorHAnsi" w:hAnsiTheme="majorHAnsi" w:cstheme="majorHAnsi"/>
          <w:color w:val="000000"/>
          <w:sz w:val="28"/>
          <w:szCs w:val="28"/>
          <w:lang w:val="en-US"/>
        </w:rPr>
        <w:t>- Đảm bảo quyền lợi của cổ đông và những người có liên quan;</w:t>
      </w:r>
    </w:p>
    <w:p w14:paraId="78AB876E" w14:textId="77777777" w:rsidR="002D0855" w:rsidRPr="00B4219D" w:rsidRDefault="00E41CB1"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lang w:val="en-US"/>
        </w:rPr>
      </w:pPr>
      <w:r w:rsidRPr="00B4219D">
        <w:rPr>
          <w:rFonts w:asciiTheme="majorHAnsi" w:hAnsiTheme="majorHAnsi" w:cstheme="majorHAnsi"/>
          <w:color w:val="000000"/>
          <w:sz w:val="28"/>
          <w:szCs w:val="28"/>
          <w:lang w:val="en-US"/>
        </w:rPr>
        <w:t>- Đảm bảo đối xử công bằng giữa các cổ đông;</w:t>
      </w:r>
    </w:p>
    <w:p w14:paraId="67778477" w14:textId="77777777" w:rsidR="00E41CB1" w:rsidRPr="00B4219D" w:rsidRDefault="00E41CB1"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lang w:val="en-US"/>
        </w:rPr>
      </w:pPr>
      <w:r w:rsidRPr="00B4219D">
        <w:rPr>
          <w:rFonts w:asciiTheme="majorHAnsi" w:hAnsiTheme="majorHAnsi" w:cstheme="majorHAnsi"/>
          <w:color w:val="000000"/>
          <w:sz w:val="28"/>
          <w:szCs w:val="28"/>
          <w:lang w:val="en-US"/>
        </w:rPr>
        <w:t>- Công khai minh bạch mọi hoạt động của Công ty.</w:t>
      </w:r>
    </w:p>
    <w:p w14:paraId="3071F195" w14:textId="1AE7BB85" w:rsidR="003A457D" w:rsidRPr="00B4219D" w:rsidRDefault="003A457D"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lang w:val="en-US"/>
        </w:rPr>
      </w:pPr>
      <w:r w:rsidRPr="00B4219D">
        <w:rPr>
          <w:rFonts w:asciiTheme="majorHAnsi" w:hAnsiTheme="majorHAnsi" w:cstheme="majorHAnsi"/>
          <w:color w:val="000000"/>
          <w:sz w:val="28"/>
          <w:szCs w:val="28"/>
          <w:lang w:val="en-US"/>
        </w:rPr>
        <w:lastRenderedPageBreak/>
        <w:t>Các thuật ngữ khác được quy định tại Điều lệ công ty và các văn bản quy định Pháp luật khác.</w:t>
      </w:r>
    </w:p>
    <w:p w14:paraId="000E2C16" w14:textId="0B149A59" w:rsidR="0032085E" w:rsidRPr="00B4219D" w:rsidRDefault="0032085E"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lang w:val="en-US"/>
        </w:rPr>
      </w:pPr>
      <w:r w:rsidRPr="00B4219D">
        <w:rPr>
          <w:rFonts w:asciiTheme="majorHAnsi" w:hAnsiTheme="majorHAnsi" w:cstheme="majorHAnsi"/>
          <w:color w:val="000000"/>
          <w:sz w:val="28"/>
          <w:szCs w:val="28"/>
          <w:lang w:val="en-US"/>
        </w:rPr>
        <w:t>2. Trong Quy chế này, các tham chiếu tới một hoặc một số điều khoản</w:t>
      </w:r>
      <w:r w:rsidR="004E4760" w:rsidRPr="00B4219D">
        <w:rPr>
          <w:rFonts w:asciiTheme="majorHAnsi" w:hAnsiTheme="majorHAnsi" w:cstheme="majorHAnsi"/>
          <w:color w:val="000000"/>
          <w:sz w:val="28"/>
          <w:szCs w:val="28"/>
          <w:lang w:val="en-US"/>
        </w:rPr>
        <w:t xml:space="preserve"> hoặc văn bản pháp luật, sẽ bao gồm cả những sửa đổi bổ sung của các văn bản đó.</w:t>
      </w:r>
    </w:p>
    <w:p w14:paraId="3ABDFB52" w14:textId="77777777" w:rsidR="004E4760" w:rsidRPr="00B4219D" w:rsidRDefault="004E4760"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lang w:val="en-US"/>
        </w:rPr>
      </w:pPr>
      <w:r w:rsidRPr="00B4219D">
        <w:rPr>
          <w:rFonts w:asciiTheme="majorHAnsi" w:hAnsiTheme="majorHAnsi" w:cstheme="majorHAnsi"/>
          <w:color w:val="000000"/>
          <w:sz w:val="28"/>
          <w:szCs w:val="28"/>
          <w:lang w:val="en-US"/>
        </w:rPr>
        <w:t>3. Trường hợp văn bản pháp luật chuyên ngành có quy định về quản trị công ty khác với quy định tại Quy chế này thì áp dụng quy định của văn bản pháp luật chuyên ngành.</w:t>
      </w:r>
    </w:p>
    <w:p w14:paraId="1A2A9B0B" w14:textId="79D23C77" w:rsidR="0052243D" w:rsidRPr="004B3031" w:rsidRDefault="0052243D" w:rsidP="004B3031">
      <w:pPr>
        <w:pStyle w:val="Heading1"/>
        <w:tabs>
          <w:tab w:val="left" w:pos="1134"/>
        </w:tabs>
        <w:spacing w:before="40" w:after="40" w:line="276" w:lineRule="auto"/>
        <w:ind w:firstLine="709"/>
        <w:jc w:val="center"/>
        <w:rPr>
          <w:rFonts w:asciiTheme="majorHAnsi" w:hAnsiTheme="majorHAnsi" w:cstheme="majorHAnsi"/>
          <w:sz w:val="28"/>
          <w:szCs w:val="28"/>
        </w:rPr>
      </w:pPr>
      <w:bookmarkStart w:id="6" w:name="_Toc66066380"/>
      <w:r w:rsidRPr="004B3031">
        <w:rPr>
          <w:rFonts w:asciiTheme="majorHAnsi" w:hAnsiTheme="majorHAnsi" w:cstheme="majorHAnsi"/>
          <w:sz w:val="28"/>
          <w:szCs w:val="28"/>
        </w:rPr>
        <w:t xml:space="preserve">Chương II: </w:t>
      </w:r>
      <w:r w:rsidR="00A22835">
        <w:rPr>
          <w:rFonts w:asciiTheme="majorHAnsi" w:hAnsiTheme="majorHAnsi" w:cstheme="majorHAnsi"/>
          <w:sz w:val="28"/>
          <w:szCs w:val="28"/>
          <w:lang w:val="en-US"/>
        </w:rPr>
        <w:t>ĐẠI HỘI ĐỒNG CỔ ĐÔNG</w:t>
      </w:r>
      <w:bookmarkEnd w:id="6"/>
    </w:p>
    <w:p w14:paraId="77B2E091" w14:textId="5B9C2C4E" w:rsidR="00B73D72" w:rsidRPr="00B4219D" w:rsidRDefault="005A174C" w:rsidP="004B3031">
      <w:pPr>
        <w:pStyle w:val="Heading3"/>
        <w:ind w:firstLine="709"/>
      </w:pPr>
      <w:bookmarkStart w:id="7" w:name="_Toc66066381"/>
      <w:r w:rsidRPr="00B4219D">
        <w:rPr>
          <w:rFonts w:asciiTheme="majorHAnsi" w:hAnsiTheme="majorHAnsi" w:cstheme="majorHAnsi"/>
        </w:rPr>
        <w:t xml:space="preserve">Điều </w:t>
      </w:r>
      <w:r w:rsidR="0052243D" w:rsidRPr="00B4219D">
        <w:rPr>
          <w:rFonts w:asciiTheme="majorHAnsi" w:hAnsiTheme="majorHAnsi" w:cstheme="majorHAnsi"/>
        </w:rPr>
        <w:t>3</w:t>
      </w:r>
      <w:r w:rsidRPr="00B4219D">
        <w:rPr>
          <w:rFonts w:asciiTheme="majorHAnsi" w:hAnsiTheme="majorHAnsi" w:cstheme="majorHAnsi"/>
        </w:rPr>
        <w:t>:</w:t>
      </w:r>
      <w:r w:rsidR="0054199D" w:rsidRPr="00B4219D">
        <w:t xml:space="preserve"> </w:t>
      </w:r>
      <w:r w:rsidR="005C2440" w:rsidRPr="00B4219D">
        <w:t>Vai trò, q</w:t>
      </w:r>
      <w:r w:rsidR="00B73D72" w:rsidRPr="00B4219D">
        <w:t>uyền và nghĩa vụ của Đại hội đồng cổ đông.</w:t>
      </w:r>
      <w:bookmarkEnd w:id="7"/>
    </w:p>
    <w:p w14:paraId="17619602" w14:textId="77777777" w:rsidR="00B73D72" w:rsidRPr="00B4219D" w:rsidRDefault="00B73D72" w:rsidP="004B3031">
      <w:pPr>
        <w:pStyle w:val="Vnbnnidung0"/>
        <w:tabs>
          <w:tab w:val="left" w:pos="1078"/>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Đại hội đồng cổ đông có vai trò rất quan trọng là cơ quan quyết định cao nhất của công ty bao gồm tất cả các cổ đông có quyền biểu quyết.</w:t>
      </w:r>
    </w:p>
    <w:p w14:paraId="6BEC01F2" w14:textId="55BE5C8C" w:rsidR="00B73D72" w:rsidRPr="00B4219D" w:rsidRDefault="00B73D72" w:rsidP="004B3031">
      <w:pPr>
        <w:pStyle w:val="Vnbnnidung0"/>
        <w:tabs>
          <w:tab w:val="left" w:pos="1078"/>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 xml:space="preserve">Đại hội đồng cổ đông họp thường niên mỗi năm một lần và trong thời hạn bốn (04) tháng kể từ ngày kết thúc năm tài chính. Trừ trường hợp Điều lệ công ty có quy định khác,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14:paraId="0812B81C" w14:textId="6189A9B8"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8" w:name="bookmark162"/>
      <w:r w:rsidRPr="00B4219D">
        <w:rPr>
          <w:rStyle w:val="Vnbnnidung"/>
          <w:rFonts w:asciiTheme="majorHAnsi" w:hAnsiTheme="majorHAnsi" w:cstheme="majorHAnsi"/>
          <w:sz w:val="28"/>
          <w:szCs w:val="28"/>
        </w:rPr>
        <w:t>Đại hội đồng cổ đông có quyền và nghĩa vụ sau</w:t>
      </w:r>
      <w:r w:rsidRPr="00B4219D">
        <w:rPr>
          <w:rFonts w:asciiTheme="majorHAnsi" w:hAnsiTheme="majorHAnsi" w:cstheme="majorHAnsi"/>
          <w:sz w:val="28"/>
          <w:szCs w:val="28"/>
        </w:rPr>
        <w:t>:</w:t>
      </w:r>
    </w:p>
    <w:p w14:paraId="2FCD4FFB" w14:textId="1D70B66A"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a</w:t>
      </w:r>
      <w:bookmarkEnd w:id="8"/>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Thông qua định hướng phát triển của Công ty;</w:t>
      </w:r>
    </w:p>
    <w:p w14:paraId="72820A40" w14:textId="77777777"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9" w:name="bookmark163"/>
      <w:r w:rsidRPr="00B4219D">
        <w:rPr>
          <w:rStyle w:val="Vnbnnidung"/>
          <w:rFonts w:asciiTheme="majorHAnsi" w:hAnsiTheme="majorHAnsi" w:cstheme="majorHAnsi"/>
          <w:sz w:val="28"/>
          <w:szCs w:val="28"/>
        </w:rPr>
        <w:t>b</w:t>
      </w:r>
      <w:bookmarkEnd w:id="9"/>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Quyết định loại cổ phần và tổng số cổ phần của từng loại được quyền chào bán; quyết định mức cổ tức hằng năm của từng loại cổ phần;</w:t>
      </w:r>
    </w:p>
    <w:p w14:paraId="01D030B1" w14:textId="7C3AA579"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0" w:name="bookmark164"/>
      <w:r w:rsidRPr="00B4219D">
        <w:rPr>
          <w:rStyle w:val="Vnbnnidung"/>
          <w:rFonts w:asciiTheme="majorHAnsi" w:hAnsiTheme="majorHAnsi" w:cstheme="majorHAnsi"/>
          <w:sz w:val="28"/>
          <w:szCs w:val="28"/>
        </w:rPr>
        <w:t>c</w:t>
      </w:r>
      <w:bookmarkEnd w:id="10"/>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Bầu, miễn nhiệm, bãi nhiệm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thành viên Ban kiểm soát;</w:t>
      </w:r>
    </w:p>
    <w:p w14:paraId="2AE89818" w14:textId="77777777" w:rsidR="005C2440" w:rsidRPr="00B4219D" w:rsidRDefault="005C2440" w:rsidP="004B3031">
      <w:pPr>
        <w:pStyle w:val="Vnbnnidung0"/>
        <w:tabs>
          <w:tab w:val="left" w:pos="990"/>
          <w:tab w:val="left" w:pos="1076"/>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1" w:name="bookmark165"/>
      <w:r w:rsidRPr="00B4219D">
        <w:rPr>
          <w:rStyle w:val="Vnbnnidung"/>
          <w:rFonts w:asciiTheme="majorHAnsi" w:hAnsiTheme="majorHAnsi" w:cstheme="majorHAnsi"/>
          <w:sz w:val="28"/>
          <w:szCs w:val="28"/>
        </w:rPr>
        <w:t>d</w:t>
      </w:r>
      <w:bookmarkEnd w:id="11"/>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Quyết định đầu tư hoặc bán số tài sản có giá trị từ 35% tổng giá trị tài sản trở lên được ghi trong báo cáo tài chính gần nhất của Công ty;</w:t>
      </w:r>
    </w:p>
    <w:p w14:paraId="381FA77D" w14:textId="77777777"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đ) Quyết định sửa đổi, bổ sung Điều lệ công ty;</w:t>
      </w:r>
    </w:p>
    <w:p w14:paraId="31693DED" w14:textId="77777777" w:rsidR="005C2440" w:rsidRPr="00B4219D" w:rsidRDefault="005C2440" w:rsidP="004B3031">
      <w:pPr>
        <w:pStyle w:val="Vnbnnidung0"/>
        <w:tabs>
          <w:tab w:val="left" w:pos="990"/>
          <w:tab w:val="left" w:pos="1071"/>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2" w:name="bookmark166"/>
      <w:r w:rsidRPr="00B4219D">
        <w:rPr>
          <w:rStyle w:val="Vnbnnidung"/>
          <w:rFonts w:asciiTheme="majorHAnsi" w:hAnsiTheme="majorHAnsi" w:cstheme="majorHAnsi"/>
          <w:sz w:val="28"/>
          <w:szCs w:val="28"/>
        </w:rPr>
        <w:t>e</w:t>
      </w:r>
      <w:bookmarkEnd w:id="12"/>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Thông qua báo cáo tài chính hằng năm;</w:t>
      </w:r>
    </w:p>
    <w:p w14:paraId="2D798CEF" w14:textId="77777777" w:rsidR="005C2440" w:rsidRPr="00B4219D" w:rsidRDefault="005C2440" w:rsidP="004B3031">
      <w:pPr>
        <w:pStyle w:val="Vnbnnidung0"/>
        <w:tabs>
          <w:tab w:val="left" w:pos="990"/>
          <w:tab w:val="left" w:pos="1076"/>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3" w:name="bookmark167"/>
      <w:r w:rsidRPr="00B4219D">
        <w:rPr>
          <w:rStyle w:val="Vnbnnidung"/>
          <w:rFonts w:asciiTheme="majorHAnsi" w:hAnsiTheme="majorHAnsi" w:cstheme="majorHAnsi"/>
          <w:sz w:val="28"/>
          <w:szCs w:val="28"/>
        </w:rPr>
        <w:t>g</w:t>
      </w:r>
      <w:bookmarkEnd w:id="13"/>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Quyết định mua lại trên 10% tổng số cổ phần đã bán của mỗi loại;</w:t>
      </w:r>
    </w:p>
    <w:p w14:paraId="2B206C84" w14:textId="76C2F9FE" w:rsidR="005C2440" w:rsidRPr="00B4219D" w:rsidRDefault="005C2440" w:rsidP="004B3031">
      <w:pPr>
        <w:pStyle w:val="Vnbnnidung0"/>
        <w:tabs>
          <w:tab w:val="left" w:pos="990"/>
          <w:tab w:val="left" w:pos="1076"/>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4" w:name="bookmark168"/>
      <w:r w:rsidRPr="00B4219D">
        <w:rPr>
          <w:rStyle w:val="Vnbnnidung"/>
          <w:rFonts w:asciiTheme="majorHAnsi" w:hAnsiTheme="majorHAnsi" w:cstheme="majorHAnsi"/>
          <w:sz w:val="28"/>
          <w:szCs w:val="28"/>
        </w:rPr>
        <w:t>h</w:t>
      </w:r>
      <w:bookmarkEnd w:id="14"/>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Xem xét, xử lý vi phạm của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thành viên </w:t>
      </w:r>
      <w:r w:rsidR="009C38DE">
        <w:rPr>
          <w:rStyle w:val="Vnbnnidung"/>
          <w:rFonts w:asciiTheme="majorHAnsi" w:hAnsiTheme="majorHAnsi" w:cstheme="majorHAnsi"/>
          <w:sz w:val="28"/>
          <w:szCs w:val="28"/>
        </w:rPr>
        <w:t xml:space="preserve">BKS </w:t>
      </w:r>
      <w:r w:rsidRPr="00B4219D">
        <w:rPr>
          <w:rStyle w:val="Vnbnnidung"/>
          <w:rFonts w:asciiTheme="majorHAnsi" w:hAnsiTheme="majorHAnsi" w:cstheme="majorHAnsi"/>
          <w:sz w:val="28"/>
          <w:szCs w:val="28"/>
        </w:rPr>
        <w:t>gây thiệt hại cho Công ty và cổ đông Công ty;</w:t>
      </w:r>
    </w:p>
    <w:p w14:paraId="15EFC691" w14:textId="77777777" w:rsidR="005C2440" w:rsidRPr="00B4219D" w:rsidRDefault="005C2440" w:rsidP="004B3031">
      <w:pPr>
        <w:pStyle w:val="Vnbnnidung0"/>
        <w:tabs>
          <w:tab w:val="left" w:pos="990"/>
          <w:tab w:val="left" w:pos="1076"/>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5" w:name="bookmark169"/>
      <w:r w:rsidRPr="00B4219D">
        <w:rPr>
          <w:rStyle w:val="Vnbnnidung"/>
          <w:rFonts w:asciiTheme="majorHAnsi" w:hAnsiTheme="majorHAnsi" w:cstheme="majorHAnsi"/>
          <w:sz w:val="28"/>
          <w:szCs w:val="28"/>
        </w:rPr>
        <w:t>i</w:t>
      </w:r>
      <w:bookmarkEnd w:id="15"/>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Quyết định tổ chức lại, giải thể Công ty;</w:t>
      </w:r>
    </w:p>
    <w:p w14:paraId="2AA16E83" w14:textId="3AF09997" w:rsidR="005C2440" w:rsidRPr="00B4219D" w:rsidRDefault="005C2440" w:rsidP="004B3031">
      <w:pPr>
        <w:pStyle w:val="Vnbnnidung0"/>
        <w:tabs>
          <w:tab w:val="left" w:pos="990"/>
          <w:tab w:val="left" w:pos="1076"/>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6" w:name="bookmark170"/>
      <w:r w:rsidRPr="00B4219D">
        <w:rPr>
          <w:rStyle w:val="Vnbnnidung"/>
          <w:rFonts w:asciiTheme="majorHAnsi" w:hAnsiTheme="majorHAnsi" w:cstheme="majorHAnsi"/>
          <w:sz w:val="28"/>
          <w:szCs w:val="28"/>
        </w:rPr>
        <w:t>k</w:t>
      </w:r>
      <w:bookmarkEnd w:id="16"/>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Quyết định ngân sách hoặc tổng mức thù lao, thưởng và lợi ích khác cho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Ban kiểm soát;</w:t>
      </w:r>
    </w:p>
    <w:p w14:paraId="0E195629" w14:textId="4674BA55" w:rsidR="005C2440" w:rsidRPr="00B4219D" w:rsidRDefault="005C2440" w:rsidP="004B3031">
      <w:pPr>
        <w:pStyle w:val="Vnbnnidung0"/>
        <w:tabs>
          <w:tab w:val="left" w:pos="990"/>
          <w:tab w:val="left" w:pos="1071"/>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7" w:name="bookmark171"/>
      <w:r w:rsidRPr="00B4219D">
        <w:rPr>
          <w:rStyle w:val="Vnbnnidung"/>
          <w:rFonts w:asciiTheme="majorHAnsi" w:hAnsiTheme="majorHAnsi" w:cstheme="majorHAnsi"/>
          <w:sz w:val="28"/>
          <w:szCs w:val="28"/>
        </w:rPr>
        <w:t>l</w:t>
      </w:r>
      <w:bookmarkEnd w:id="17"/>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Phê duyệt Quy chế </w:t>
      </w:r>
      <w:r w:rsidR="001C1F2C">
        <w:rPr>
          <w:rStyle w:val="Vnbnnidung"/>
          <w:rFonts w:asciiTheme="majorHAnsi" w:hAnsiTheme="majorHAnsi" w:cstheme="majorHAnsi"/>
          <w:sz w:val="28"/>
          <w:szCs w:val="28"/>
        </w:rPr>
        <w:t>Q</w:t>
      </w:r>
      <w:r w:rsidRPr="00B4219D">
        <w:rPr>
          <w:rStyle w:val="Vnbnnidung"/>
          <w:rFonts w:asciiTheme="majorHAnsi" w:hAnsiTheme="majorHAnsi" w:cstheme="majorHAnsi"/>
          <w:sz w:val="28"/>
          <w:szCs w:val="28"/>
        </w:rPr>
        <w:t xml:space="preserve">uản trị nội bộ; Quy chế hoạt động </w:t>
      </w:r>
      <w:r w:rsidR="00585265">
        <w:rPr>
          <w:rStyle w:val="Vnbnnidung"/>
          <w:rFonts w:asciiTheme="majorHAnsi" w:hAnsiTheme="majorHAnsi" w:cstheme="majorHAnsi"/>
          <w:sz w:val="28"/>
          <w:szCs w:val="28"/>
        </w:rPr>
        <w:t xml:space="preserve">của </w:t>
      </w:r>
      <w:r w:rsidR="00962E4D">
        <w:rPr>
          <w:rStyle w:val="Vnbnnidung"/>
          <w:rFonts w:asciiTheme="majorHAnsi" w:hAnsiTheme="majorHAnsi" w:cstheme="majorHAnsi"/>
          <w:sz w:val="28"/>
          <w:szCs w:val="28"/>
        </w:rPr>
        <w:t>HĐQT</w:t>
      </w:r>
      <w:r w:rsidR="00585265">
        <w:rPr>
          <w:rStyle w:val="Vnbnnidung"/>
          <w:rFonts w:asciiTheme="majorHAnsi" w:hAnsiTheme="majorHAnsi" w:cstheme="majorHAnsi"/>
          <w:sz w:val="28"/>
          <w:szCs w:val="28"/>
        </w:rPr>
        <w:t xml:space="preserve"> và</w:t>
      </w:r>
      <w:r w:rsidRPr="00B4219D">
        <w:rPr>
          <w:rStyle w:val="Vnbnnidung"/>
          <w:rFonts w:asciiTheme="majorHAnsi" w:hAnsiTheme="majorHAnsi" w:cstheme="majorHAnsi"/>
          <w:sz w:val="28"/>
          <w:szCs w:val="28"/>
        </w:rPr>
        <w:t xml:space="preserve"> Ban kiểm soát;</w:t>
      </w:r>
    </w:p>
    <w:p w14:paraId="7D0B09B4" w14:textId="77777777"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8" w:name="bookmark172"/>
      <w:r w:rsidRPr="00B4219D">
        <w:rPr>
          <w:rStyle w:val="Vnbnnidung"/>
          <w:rFonts w:asciiTheme="majorHAnsi" w:hAnsiTheme="majorHAnsi" w:cstheme="majorHAnsi"/>
          <w:sz w:val="28"/>
          <w:szCs w:val="28"/>
        </w:rPr>
        <w:t>m</w:t>
      </w:r>
      <w:bookmarkEnd w:id="18"/>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Phê duyệt danh sách công ty kiểm toán được chấp thuận; quyết định công ty kiểm toán được chấp thuận thực hiện kiểm tra hoạt động của Công ty, bãi miễn kiểm toán viên được chấp thuận khi xét thấy cần thiết;</w:t>
      </w:r>
    </w:p>
    <w:p w14:paraId="2B80420B" w14:textId="77777777"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9" w:name="bookmark173"/>
      <w:r w:rsidRPr="00B4219D">
        <w:rPr>
          <w:rStyle w:val="Vnbnnidung"/>
          <w:rFonts w:asciiTheme="majorHAnsi" w:hAnsiTheme="majorHAnsi" w:cstheme="majorHAnsi"/>
          <w:sz w:val="28"/>
          <w:szCs w:val="28"/>
        </w:rPr>
        <w:lastRenderedPageBreak/>
        <w:t>n</w:t>
      </w:r>
      <w:bookmarkEnd w:id="19"/>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Quyền và nghĩa vụ khác theo quy định pháp luật.</w:t>
      </w:r>
    </w:p>
    <w:p w14:paraId="75632F1B" w14:textId="43C3079F" w:rsidR="005C2440" w:rsidRPr="00B4219D" w:rsidRDefault="00B73D72" w:rsidP="004B3031">
      <w:pPr>
        <w:pStyle w:val="Heading3"/>
        <w:ind w:firstLine="709"/>
        <w:rPr>
          <w:rStyle w:val="Vnbnnidung"/>
          <w:rFonts w:asciiTheme="majorHAnsi" w:hAnsiTheme="majorHAnsi" w:cstheme="majorHAnsi"/>
          <w:sz w:val="28"/>
          <w:szCs w:val="28"/>
        </w:rPr>
      </w:pPr>
      <w:bookmarkStart w:id="20" w:name="_Toc66066382"/>
      <w:r w:rsidRPr="00B4219D">
        <w:rPr>
          <w:rStyle w:val="Vnbnnidung"/>
          <w:rFonts w:asciiTheme="majorHAnsi" w:hAnsiTheme="majorHAnsi" w:cstheme="majorHAnsi"/>
          <w:sz w:val="28"/>
          <w:szCs w:val="28"/>
        </w:rPr>
        <w:t xml:space="preserve">Điều </w:t>
      </w:r>
      <w:r w:rsidR="0052243D" w:rsidRPr="00B4219D">
        <w:rPr>
          <w:rStyle w:val="Vnbnnidung"/>
          <w:rFonts w:asciiTheme="majorHAnsi" w:hAnsiTheme="majorHAnsi" w:cstheme="majorHAnsi"/>
          <w:sz w:val="28"/>
          <w:szCs w:val="28"/>
        </w:rPr>
        <w:t>4</w:t>
      </w:r>
      <w:r w:rsidRPr="00B4219D">
        <w:rPr>
          <w:rStyle w:val="Vnbnnidung"/>
          <w:rFonts w:asciiTheme="majorHAnsi" w:hAnsiTheme="majorHAnsi" w:cstheme="majorHAnsi"/>
          <w:sz w:val="28"/>
          <w:szCs w:val="28"/>
        </w:rPr>
        <w:t>:</w:t>
      </w:r>
      <w:r w:rsidRPr="00B4219D">
        <w:rPr>
          <w:rStyle w:val="Vnbnnidung"/>
          <w:rFonts w:asciiTheme="majorHAnsi" w:hAnsiTheme="majorHAnsi" w:cstheme="majorHAnsi"/>
          <w:bCs w:val="0"/>
          <w:sz w:val="28"/>
          <w:szCs w:val="28"/>
        </w:rPr>
        <w:t xml:space="preserve"> </w:t>
      </w:r>
      <w:r w:rsidR="0052243D" w:rsidRPr="00B4219D">
        <w:rPr>
          <w:rStyle w:val="Vnbnnidung"/>
          <w:rFonts w:asciiTheme="majorHAnsi" w:hAnsiTheme="majorHAnsi" w:cstheme="majorHAnsi"/>
          <w:sz w:val="28"/>
          <w:szCs w:val="28"/>
        </w:rPr>
        <w:t>Thẩm quyền t</w:t>
      </w:r>
      <w:r w:rsidR="005C2440" w:rsidRPr="00B4219D">
        <w:rPr>
          <w:rStyle w:val="Vnbnnidung"/>
          <w:rFonts w:asciiTheme="majorHAnsi" w:hAnsiTheme="majorHAnsi" w:cstheme="majorHAnsi"/>
          <w:sz w:val="28"/>
          <w:szCs w:val="28"/>
        </w:rPr>
        <w:t>riệu tập Đại hội đồng cổ đông</w:t>
      </w:r>
      <w:bookmarkEnd w:id="20"/>
    </w:p>
    <w:p w14:paraId="0A0A1280" w14:textId="04EC49CE" w:rsidR="005C2440" w:rsidRPr="00B4219D" w:rsidRDefault="005C2440" w:rsidP="004B3031">
      <w:pPr>
        <w:pStyle w:val="Vnbnnidung0"/>
        <w:tabs>
          <w:tab w:val="left" w:pos="1073"/>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 xml:space="preserve">1.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p>
    <w:p w14:paraId="3F745CD7" w14:textId="36795B74" w:rsidR="005C2440" w:rsidRPr="00B4219D" w:rsidRDefault="00835611" w:rsidP="004B3031">
      <w:pPr>
        <w:pStyle w:val="Vnbnnidung0"/>
        <w:tabs>
          <w:tab w:val="left" w:pos="1018"/>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2.</w:t>
      </w:r>
      <w:r w:rsidR="005C2440" w:rsidRPr="00B4219D">
        <w:rPr>
          <w:rStyle w:val="Vnbnnidung"/>
          <w:rFonts w:asciiTheme="majorHAnsi" w:hAnsiTheme="majorHAnsi" w:cstheme="majorHAnsi"/>
          <w:sz w:val="28"/>
          <w:szCs w:val="28"/>
        </w:rPr>
        <w:t xml:space="preserve"> </w:t>
      </w:r>
      <w:r w:rsidR="00962E4D">
        <w:rPr>
          <w:rStyle w:val="Vnbnnidung"/>
          <w:rFonts w:asciiTheme="majorHAnsi" w:hAnsiTheme="majorHAnsi" w:cstheme="majorHAnsi"/>
          <w:sz w:val="28"/>
          <w:szCs w:val="28"/>
        </w:rPr>
        <w:t>HĐQT</w:t>
      </w:r>
      <w:r w:rsidR="005C2440" w:rsidRPr="00B4219D">
        <w:rPr>
          <w:rStyle w:val="Vnbnnidung"/>
          <w:rFonts w:asciiTheme="majorHAnsi" w:hAnsiTheme="majorHAnsi" w:cstheme="majorHAnsi"/>
          <w:sz w:val="28"/>
          <w:szCs w:val="28"/>
        </w:rPr>
        <w:t xml:space="preserve"> phải triệu tập họp Đại hội đồng cổ đông bất thường trong các trường hợp sau:</w:t>
      </w:r>
    </w:p>
    <w:p w14:paraId="6E1A819D" w14:textId="32B82441"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21" w:name="bookmark152"/>
      <w:r w:rsidRPr="00B4219D">
        <w:rPr>
          <w:rStyle w:val="Vnbnnidung"/>
          <w:rFonts w:asciiTheme="majorHAnsi" w:hAnsiTheme="majorHAnsi" w:cstheme="majorHAnsi"/>
          <w:sz w:val="28"/>
          <w:szCs w:val="28"/>
        </w:rPr>
        <w:t>a</w:t>
      </w:r>
      <w:bookmarkEnd w:id="21"/>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xét thấy cần thiết vì lợi ích của Công ty;</w:t>
      </w:r>
    </w:p>
    <w:p w14:paraId="09EB5841" w14:textId="0A12FE58"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22" w:name="bookmark153"/>
      <w:r w:rsidRPr="00B4219D">
        <w:rPr>
          <w:rStyle w:val="Vnbnnidung"/>
          <w:rFonts w:asciiTheme="majorHAnsi" w:hAnsiTheme="majorHAnsi" w:cstheme="majorHAnsi"/>
          <w:sz w:val="28"/>
          <w:szCs w:val="28"/>
        </w:rPr>
        <w:t>b</w:t>
      </w:r>
      <w:bookmarkEnd w:id="22"/>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Số lượng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w:t>
      </w:r>
      <w:r w:rsidR="009C38DE">
        <w:rPr>
          <w:rStyle w:val="Vnbnnidung"/>
          <w:rFonts w:asciiTheme="majorHAnsi" w:hAnsiTheme="majorHAnsi" w:cstheme="majorHAnsi"/>
          <w:sz w:val="28"/>
          <w:szCs w:val="28"/>
        </w:rPr>
        <w:t xml:space="preserve">BKS </w:t>
      </w:r>
      <w:r w:rsidRPr="00B4219D">
        <w:rPr>
          <w:rStyle w:val="Vnbnnidung"/>
          <w:rFonts w:asciiTheme="majorHAnsi" w:hAnsiTheme="majorHAnsi" w:cstheme="majorHAnsi"/>
          <w:sz w:val="28"/>
          <w:szCs w:val="28"/>
        </w:rPr>
        <w:t>còn lại ít hơn số lượng thành viên tối thiểu theo quy định của pháp luật;</w:t>
      </w:r>
    </w:p>
    <w:p w14:paraId="24A55E9A" w14:textId="77777777"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23" w:name="bookmark154"/>
      <w:r w:rsidRPr="00B4219D">
        <w:rPr>
          <w:rStyle w:val="Vnbnnidung"/>
          <w:rFonts w:asciiTheme="majorHAnsi" w:hAnsiTheme="majorHAnsi" w:cstheme="majorHAnsi"/>
          <w:sz w:val="28"/>
          <w:szCs w:val="28"/>
        </w:rPr>
        <w:t>c</w:t>
      </w:r>
      <w:bookmarkEnd w:id="23"/>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772AFB21" w14:textId="77777777"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24" w:name="bookmark155"/>
      <w:r w:rsidRPr="00B4219D">
        <w:rPr>
          <w:rStyle w:val="Vnbnnidung"/>
          <w:rFonts w:asciiTheme="majorHAnsi" w:hAnsiTheme="majorHAnsi" w:cstheme="majorHAnsi"/>
          <w:sz w:val="28"/>
          <w:szCs w:val="28"/>
        </w:rPr>
        <w:t>d</w:t>
      </w:r>
      <w:bookmarkEnd w:id="24"/>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Theo yêu cầu của Ban kiểm soát;</w:t>
      </w:r>
    </w:p>
    <w:p w14:paraId="46F1223D" w14:textId="77777777" w:rsidR="005C2440" w:rsidRPr="00B4219D" w:rsidRDefault="005C2440" w:rsidP="004B3031">
      <w:pPr>
        <w:pStyle w:val="Vnbnnidung0"/>
        <w:tabs>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đ. Các trường hợp khác theo quy định của pháp luật và Điều lệ này.</w:t>
      </w:r>
    </w:p>
    <w:p w14:paraId="2BBB64BD" w14:textId="3E279149" w:rsidR="005C2440" w:rsidRPr="00B4219D" w:rsidRDefault="00835611" w:rsidP="004B3031">
      <w:pPr>
        <w:pStyle w:val="Vnbnnidung0"/>
        <w:tabs>
          <w:tab w:val="left" w:pos="1018"/>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3</w:t>
      </w:r>
      <w:r w:rsidR="005C2440" w:rsidRPr="00B4219D">
        <w:rPr>
          <w:rStyle w:val="Vnbnnidung"/>
          <w:rFonts w:asciiTheme="majorHAnsi" w:hAnsiTheme="majorHAnsi" w:cstheme="majorHAnsi"/>
          <w:sz w:val="28"/>
          <w:szCs w:val="28"/>
        </w:rPr>
        <w:t>. Triệu tập họp Đại hội đồng cổ đông bất thường</w:t>
      </w:r>
    </w:p>
    <w:p w14:paraId="4F1473B0" w14:textId="3A05FED7"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25" w:name="bookmark157"/>
      <w:r w:rsidRPr="00B4219D">
        <w:rPr>
          <w:rStyle w:val="Vnbnnidung"/>
          <w:rFonts w:asciiTheme="majorHAnsi" w:hAnsiTheme="majorHAnsi" w:cstheme="majorHAnsi"/>
          <w:sz w:val="28"/>
          <w:szCs w:val="28"/>
        </w:rPr>
        <w:t>a</w:t>
      </w:r>
      <w:bookmarkEnd w:id="25"/>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phải triệu tập họp Đại hội đồng cổ đông trong thời hạn 30 ngày kể từ ngày số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thành viên độc lập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hoặc thành viên </w:t>
      </w:r>
      <w:r w:rsidR="009C38DE">
        <w:rPr>
          <w:rStyle w:val="Vnbnnidung"/>
          <w:rFonts w:asciiTheme="majorHAnsi" w:hAnsiTheme="majorHAnsi" w:cstheme="majorHAnsi"/>
          <w:sz w:val="28"/>
          <w:szCs w:val="28"/>
        </w:rPr>
        <w:t xml:space="preserve">BKS </w:t>
      </w:r>
      <w:r w:rsidRPr="00B4219D">
        <w:rPr>
          <w:rStyle w:val="Vnbnnidung"/>
          <w:rFonts w:asciiTheme="majorHAnsi" w:hAnsiTheme="majorHAnsi" w:cstheme="majorHAnsi"/>
          <w:sz w:val="28"/>
          <w:szCs w:val="28"/>
        </w:rPr>
        <w:t xml:space="preserve">còn lại như quy định tại điểm b khoản </w:t>
      </w:r>
      <w:r w:rsidR="007521AC" w:rsidRPr="00B4219D">
        <w:rPr>
          <w:rStyle w:val="Vnbnnidung"/>
          <w:rFonts w:asciiTheme="majorHAnsi" w:hAnsiTheme="majorHAnsi" w:cstheme="majorHAnsi"/>
          <w:sz w:val="28"/>
          <w:szCs w:val="28"/>
        </w:rPr>
        <w:t>2</w:t>
      </w:r>
      <w:r w:rsidRPr="00B4219D">
        <w:rPr>
          <w:rStyle w:val="Vnbnnidung"/>
          <w:rFonts w:asciiTheme="majorHAnsi" w:hAnsiTheme="majorHAnsi" w:cstheme="majorHAnsi"/>
          <w:sz w:val="28"/>
          <w:szCs w:val="28"/>
        </w:rPr>
        <w:t xml:space="preserve"> Điều này hoặc nhận được yêu cầu quy định tại điểm c và điểm d khoản </w:t>
      </w:r>
      <w:r w:rsidR="007521AC" w:rsidRPr="00B4219D">
        <w:rPr>
          <w:rStyle w:val="Vnbnnidung"/>
          <w:rFonts w:asciiTheme="majorHAnsi" w:hAnsiTheme="majorHAnsi" w:cstheme="majorHAnsi"/>
          <w:sz w:val="28"/>
          <w:szCs w:val="28"/>
        </w:rPr>
        <w:t>2</w:t>
      </w:r>
      <w:r w:rsidRPr="00B4219D">
        <w:rPr>
          <w:rStyle w:val="Vnbnnidung"/>
          <w:rFonts w:asciiTheme="majorHAnsi" w:hAnsiTheme="majorHAnsi" w:cstheme="majorHAnsi"/>
          <w:sz w:val="28"/>
          <w:szCs w:val="28"/>
        </w:rPr>
        <w:t xml:space="preserve"> Điều này;</w:t>
      </w:r>
    </w:p>
    <w:p w14:paraId="5EA6F649" w14:textId="25CFAD6D"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26" w:name="bookmark158"/>
      <w:r w:rsidRPr="00B4219D">
        <w:rPr>
          <w:rStyle w:val="Vnbnnidung"/>
          <w:rFonts w:asciiTheme="majorHAnsi" w:hAnsiTheme="majorHAnsi" w:cstheme="majorHAnsi"/>
          <w:sz w:val="28"/>
          <w:szCs w:val="28"/>
        </w:rPr>
        <w:t>b</w:t>
      </w:r>
      <w:bookmarkEnd w:id="26"/>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Trường hợp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không triệu tập họp Đại hội đồng cổ đông theo quy định tại điểm a khoản </w:t>
      </w:r>
      <w:r w:rsidR="007521AC" w:rsidRPr="00B4219D">
        <w:rPr>
          <w:rStyle w:val="Vnbnnidung"/>
          <w:rFonts w:asciiTheme="majorHAnsi" w:hAnsiTheme="majorHAnsi" w:cstheme="majorHAnsi"/>
          <w:sz w:val="28"/>
          <w:szCs w:val="28"/>
        </w:rPr>
        <w:t>3</w:t>
      </w:r>
      <w:r w:rsidRPr="00B4219D">
        <w:rPr>
          <w:rStyle w:val="Vnbnnidung"/>
          <w:rFonts w:asciiTheme="majorHAnsi" w:hAnsiTheme="majorHAnsi" w:cstheme="majorHAnsi"/>
          <w:sz w:val="28"/>
          <w:szCs w:val="28"/>
        </w:rPr>
        <w:t xml:space="preserve"> Điều này thì trong thời hạn 30 ngày tiếp theo, </w:t>
      </w:r>
      <w:r w:rsidR="009C38DE">
        <w:rPr>
          <w:rStyle w:val="Vnbnnidung"/>
          <w:rFonts w:asciiTheme="majorHAnsi" w:hAnsiTheme="majorHAnsi" w:cstheme="majorHAnsi"/>
          <w:sz w:val="28"/>
          <w:szCs w:val="28"/>
        </w:rPr>
        <w:t xml:space="preserve">BKS </w:t>
      </w:r>
      <w:r w:rsidRPr="00B4219D">
        <w:rPr>
          <w:rStyle w:val="Vnbnnidung"/>
          <w:rFonts w:asciiTheme="majorHAnsi" w:hAnsiTheme="majorHAnsi" w:cstheme="majorHAnsi"/>
          <w:sz w:val="28"/>
          <w:szCs w:val="28"/>
        </w:rPr>
        <w:t xml:space="preserve">thay thế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triệu tập họp Đại hội đồng cổ đông theo quy định tại khoản 3 Điều 140 Luật Doanh nghiệp;</w:t>
      </w:r>
    </w:p>
    <w:p w14:paraId="46433612" w14:textId="5F26261C" w:rsidR="005C2440" w:rsidRPr="00B4219D" w:rsidRDefault="005C244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27" w:name="bookmark159"/>
      <w:r w:rsidRPr="00B4219D">
        <w:rPr>
          <w:rStyle w:val="Vnbnnidung"/>
          <w:rFonts w:asciiTheme="majorHAnsi" w:hAnsiTheme="majorHAnsi" w:cstheme="majorHAnsi"/>
          <w:sz w:val="28"/>
          <w:szCs w:val="28"/>
        </w:rPr>
        <w:t>c</w:t>
      </w:r>
      <w:bookmarkEnd w:id="27"/>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Trường hợp </w:t>
      </w:r>
      <w:r w:rsidR="009C38DE">
        <w:rPr>
          <w:rStyle w:val="Vnbnnidung"/>
          <w:rFonts w:asciiTheme="majorHAnsi" w:hAnsiTheme="majorHAnsi" w:cstheme="majorHAnsi"/>
          <w:sz w:val="28"/>
          <w:szCs w:val="28"/>
        </w:rPr>
        <w:t xml:space="preserve">BKS </w:t>
      </w:r>
      <w:r w:rsidRPr="00B4219D">
        <w:rPr>
          <w:rStyle w:val="Vnbnnidung"/>
          <w:rFonts w:asciiTheme="majorHAnsi" w:hAnsiTheme="majorHAnsi" w:cstheme="majorHAnsi"/>
          <w:sz w:val="28"/>
          <w:szCs w:val="28"/>
        </w:rPr>
        <w:t xml:space="preserve">không triệu tập họp Đại hội đồng cổ đông theo quy định tại điểm b khoản </w:t>
      </w:r>
      <w:r w:rsidR="007521AC" w:rsidRPr="00B4219D">
        <w:rPr>
          <w:rStyle w:val="Vnbnnidung"/>
          <w:rFonts w:asciiTheme="majorHAnsi" w:hAnsiTheme="majorHAnsi" w:cstheme="majorHAnsi"/>
          <w:sz w:val="28"/>
          <w:szCs w:val="28"/>
        </w:rPr>
        <w:t>3</w:t>
      </w:r>
      <w:r w:rsidRPr="00B4219D">
        <w:rPr>
          <w:rStyle w:val="Vnbnnidung"/>
          <w:rFonts w:asciiTheme="majorHAnsi" w:hAnsiTheme="majorHAnsi" w:cstheme="majorHAnsi"/>
          <w:sz w:val="28"/>
          <w:szCs w:val="28"/>
        </w:rPr>
        <w:t xml:space="preserve"> Điều này thì cổ đông hoặc nhóm cổ đông quy định tại điểm c khoản </w:t>
      </w:r>
      <w:r w:rsidR="007521AC" w:rsidRPr="00B4219D">
        <w:rPr>
          <w:rStyle w:val="Vnbnnidung"/>
          <w:rFonts w:asciiTheme="majorHAnsi" w:hAnsiTheme="majorHAnsi" w:cstheme="majorHAnsi"/>
          <w:sz w:val="28"/>
          <w:szCs w:val="28"/>
        </w:rPr>
        <w:t>2</w:t>
      </w:r>
      <w:r w:rsidRPr="00B4219D">
        <w:rPr>
          <w:rStyle w:val="Vnbnnidung"/>
          <w:rFonts w:asciiTheme="majorHAnsi" w:hAnsiTheme="majorHAnsi" w:cstheme="majorHAnsi"/>
          <w:sz w:val="28"/>
          <w:szCs w:val="28"/>
        </w:rPr>
        <w:t xml:space="preserve"> Điều này có quyền yêu cầu đại diện Công ty triệu tập họp Đại hội đồng cổ đông theo quy định tại Luật Doanh nghiệp;</w:t>
      </w:r>
    </w:p>
    <w:p w14:paraId="1B7E2B6E" w14:textId="3A150F98" w:rsidR="005C2440" w:rsidRPr="00B4219D" w:rsidRDefault="005C2440" w:rsidP="004B3031">
      <w:pPr>
        <w:pStyle w:val="Vnbnnidung0"/>
        <w:tabs>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w:t>
      </w:r>
      <w:r w:rsidRPr="00B4219D">
        <w:rPr>
          <w:rStyle w:val="Vnbnnidung"/>
          <w:rFonts w:asciiTheme="majorHAnsi" w:hAnsiTheme="majorHAnsi" w:cstheme="majorHAnsi"/>
          <w:sz w:val="28"/>
          <w:szCs w:val="28"/>
        </w:rPr>
        <w:lastRenderedPageBreak/>
        <w:t>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1A4C10BB" w14:textId="23FD4879" w:rsidR="00DD78C4" w:rsidRPr="00B4219D" w:rsidRDefault="00DD78C4" w:rsidP="004B3031">
      <w:pPr>
        <w:pStyle w:val="Heading3"/>
        <w:ind w:firstLine="709"/>
        <w:rPr>
          <w:rStyle w:val="Vnbnnidung"/>
          <w:rFonts w:asciiTheme="majorHAnsi" w:hAnsiTheme="majorHAnsi" w:cstheme="majorHAnsi"/>
          <w:bCs w:val="0"/>
          <w:sz w:val="28"/>
          <w:szCs w:val="28"/>
        </w:rPr>
      </w:pPr>
      <w:bookmarkStart w:id="28" w:name="_Toc66066383"/>
      <w:r w:rsidRPr="00B4219D">
        <w:rPr>
          <w:rStyle w:val="Vnbnnidung"/>
          <w:rFonts w:asciiTheme="majorHAnsi" w:hAnsiTheme="majorHAnsi" w:cstheme="majorHAnsi"/>
          <w:bCs w:val="0"/>
          <w:sz w:val="28"/>
          <w:szCs w:val="28"/>
        </w:rPr>
        <w:t>Điều 5: Thông báo về việc chốt danh sách cổ đông có quyền tham dự họp Đại hội đồng cổ đông.</w:t>
      </w:r>
      <w:bookmarkEnd w:id="28"/>
    </w:p>
    <w:p w14:paraId="6451E12E" w14:textId="593AEC36" w:rsidR="00DD78C4" w:rsidRPr="00B4219D" w:rsidRDefault="00DD78C4"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Thông báo về việc chốt danh sách cổ đông có quyền dự họp Đại hội đồng cổ đông được thực hiện theo quy định Điều lệ Công ty và quy định của Luật Doanh nghiệp, Luật chứng khoán.</w:t>
      </w:r>
    </w:p>
    <w:p w14:paraId="6FC05DA4" w14:textId="77777777" w:rsidR="00250CC3" w:rsidRPr="00B4219D" w:rsidRDefault="00DD78C4" w:rsidP="004B3031">
      <w:pPr>
        <w:shd w:val="clear" w:color="auto" w:fill="FFFFFF"/>
        <w:tabs>
          <w:tab w:val="left" w:pos="1134"/>
        </w:tabs>
        <w:spacing w:before="40" w:after="40" w:line="276" w:lineRule="auto"/>
        <w:ind w:right="30"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Người triệu tập họp Đại hội đồng cổ đông phải chuẩn bị danh sách cổ đông đủ điều kiện tham gia và biểu quyết tại cuộc họp Đại hội đồng cổ đông. Danh sách cổ đông có quyền dự họp Đại hội đồng cổ đông được lập không quá 10 ngày trước ngày gửi thông báo mời họp Đại hội đồng cổ đông. </w:t>
      </w:r>
    </w:p>
    <w:p w14:paraId="4484BB78" w14:textId="3BB55B78" w:rsidR="00DD78C4" w:rsidRPr="00B4219D" w:rsidRDefault="00DD78C4" w:rsidP="004B3031">
      <w:pPr>
        <w:shd w:val="clear" w:color="auto" w:fill="FFFFFF"/>
        <w:tabs>
          <w:tab w:val="left" w:pos="1134"/>
        </w:tabs>
        <w:spacing w:before="40" w:after="40" w:line="276" w:lineRule="auto"/>
        <w:ind w:right="30"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Công ty phải công bố thông tin về việc lập danh sách cổ đông có quyền tham dự họp Đại hội đồng cổ đông tối thiểu 20 ngày trước ngày đăng ký cuối cùng.</w:t>
      </w:r>
    </w:p>
    <w:p w14:paraId="5F621A3C" w14:textId="659CCF8A" w:rsidR="001C3C30" w:rsidRPr="00B4219D" w:rsidRDefault="001C3C3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Người triệu tập họp Đại hội đồng cổ đông phải chuẩn bị: chương trình, nội dung đại hội; tài liệu cho đại hội; Dự thảo nghị quyết Đại hội đồng cổ đông theo nội dung dự kiến của cuộc họp; Xác định thời gian và địa điểm tổ chức đại hội; Các công việc khác phục vụ đại hội.</w:t>
      </w:r>
    </w:p>
    <w:p w14:paraId="6474F1F5" w14:textId="5D244F71" w:rsidR="001C3C30" w:rsidRPr="00B4219D" w:rsidRDefault="001C3C30" w:rsidP="004B3031">
      <w:pPr>
        <w:pStyle w:val="Heading3"/>
        <w:tabs>
          <w:tab w:val="left" w:pos="1134"/>
        </w:tabs>
        <w:spacing w:before="40" w:after="40" w:line="276" w:lineRule="auto"/>
        <w:ind w:firstLine="709"/>
        <w:rPr>
          <w:rFonts w:asciiTheme="majorHAnsi" w:hAnsiTheme="majorHAnsi" w:cstheme="majorHAnsi"/>
          <w:sz w:val="28"/>
          <w:szCs w:val="28"/>
        </w:rPr>
      </w:pPr>
      <w:bookmarkStart w:id="29" w:name="_Hlk65465409"/>
      <w:bookmarkStart w:id="30" w:name="_Toc66066384"/>
      <w:r w:rsidRPr="00B4219D">
        <w:rPr>
          <w:rFonts w:asciiTheme="majorHAnsi" w:hAnsiTheme="majorHAnsi" w:cstheme="majorHAnsi"/>
          <w:sz w:val="28"/>
          <w:szCs w:val="28"/>
        </w:rPr>
        <w:t>Điều 6</w:t>
      </w:r>
      <w:bookmarkEnd w:id="29"/>
      <w:r w:rsidRPr="00B4219D">
        <w:rPr>
          <w:rFonts w:asciiTheme="majorHAnsi" w:hAnsiTheme="majorHAnsi" w:cstheme="majorHAnsi"/>
          <w:sz w:val="28"/>
          <w:szCs w:val="28"/>
        </w:rPr>
        <w:t>: Thông báo triệu tập Đại hội đồng cổ đông</w:t>
      </w:r>
      <w:bookmarkEnd w:id="30"/>
    </w:p>
    <w:p w14:paraId="6A2930AA" w14:textId="77777777" w:rsidR="001C3C30" w:rsidRPr="00B4219D" w:rsidRDefault="001C3C30" w:rsidP="004B3031">
      <w:pPr>
        <w:pStyle w:val="Vnbnnidung0"/>
        <w:tabs>
          <w:tab w:val="left" w:pos="1096"/>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1. 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w:t>
      </w:r>
    </w:p>
    <w:p w14:paraId="4C953457" w14:textId="6F56B4AA" w:rsidR="001C3C30" w:rsidRPr="00B4219D" w:rsidRDefault="001C3C30" w:rsidP="004B3031">
      <w:pPr>
        <w:pStyle w:val="Vnbnnidung0"/>
        <w:tabs>
          <w:tab w:val="left" w:pos="1096"/>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2. Người triệu tập họp Đại hội đồng cổ đông phải gửi thông báo mời họp đến tất cả các cổ đông trong Danh sách cổ đông có quyền dự họp chậm nhất 21 ngày trước ngày khai mạc cuộc họp (tính từ ngày mà thông báo được gửi hoặc chuyển đi một cách hợp lệ). Chương trình họp Đại hội đồng cổ đông, các tài liệu liên quan đển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1305BC22" w14:textId="77777777" w:rsidR="001C3C30" w:rsidRPr="00B4219D" w:rsidRDefault="001C3C3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31" w:name="bookmark213"/>
      <w:r w:rsidRPr="00B4219D">
        <w:rPr>
          <w:rStyle w:val="Vnbnnidung"/>
          <w:rFonts w:asciiTheme="majorHAnsi" w:hAnsiTheme="majorHAnsi" w:cstheme="majorHAnsi"/>
          <w:sz w:val="28"/>
          <w:szCs w:val="28"/>
        </w:rPr>
        <w:t>a</w:t>
      </w:r>
      <w:bookmarkEnd w:id="31"/>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Chương trình họp, các tài liệu sử dụng trong cuộc họp;</w:t>
      </w:r>
    </w:p>
    <w:p w14:paraId="5E0F259D" w14:textId="745ED0C5" w:rsidR="001C3C30" w:rsidRPr="00B4219D" w:rsidRDefault="001C3C3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32" w:name="bookmark214"/>
      <w:r w:rsidRPr="00B4219D">
        <w:rPr>
          <w:rStyle w:val="Vnbnnidung"/>
          <w:rFonts w:asciiTheme="majorHAnsi" w:hAnsiTheme="majorHAnsi" w:cstheme="majorHAnsi"/>
          <w:sz w:val="28"/>
          <w:szCs w:val="28"/>
        </w:rPr>
        <w:t>b</w:t>
      </w:r>
      <w:bookmarkEnd w:id="32"/>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Danh sách và thông tin chi tiết của các ứng viên trong trường hợp bầu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thành viên Ban kiểm soát;</w:t>
      </w:r>
    </w:p>
    <w:p w14:paraId="0622D9E5" w14:textId="77777777" w:rsidR="001C3C30" w:rsidRPr="00B4219D" w:rsidRDefault="001C3C3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33" w:name="bookmark215"/>
      <w:r w:rsidRPr="00B4219D">
        <w:rPr>
          <w:rStyle w:val="Vnbnnidung"/>
          <w:rFonts w:asciiTheme="majorHAnsi" w:hAnsiTheme="majorHAnsi" w:cstheme="majorHAnsi"/>
          <w:sz w:val="28"/>
          <w:szCs w:val="28"/>
        </w:rPr>
        <w:t>c</w:t>
      </w:r>
      <w:bookmarkEnd w:id="33"/>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Phiếu biểu quyết;</w:t>
      </w:r>
    </w:p>
    <w:p w14:paraId="020DE237" w14:textId="77777777" w:rsidR="001C3C30" w:rsidRPr="00B4219D" w:rsidRDefault="001C3C3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34" w:name="bookmark216"/>
      <w:r w:rsidRPr="00B4219D">
        <w:rPr>
          <w:rStyle w:val="Vnbnnidung"/>
          <w:rFonts w:asciiTheme="majorHAnsi" w:hAnsiTheme="majorHAnsi" w:cstheme="majorHAnsi"/>
          <w:sz w:val="28"/>
          <w:szCs w:val="28"/>
          <w:highlight w:val="white"/>
        </w:rPr>
        <w:t>d</w:t>
      </w:r>
      <w:bookmarkEnd w:id="34"/>
      <w:r w:rsidRPr="00B4219D">
        <w:rPr>
          <w:rStyle w:val="Vnbnnidung"/>
          <w:rFonts w:asciiTheme="majorHAnsi" w:hAnsiTheme="majorHAnsi" w:cstheme="majorHAnsi"/>
          <w:sz w:val="28"/>
          <w:szCs w:val="28"/>
          <w:highlight w:val="white"/>
        </w:rPr>
        <w:t>)</w:t>
      </w:r>
      <w:r w:rsidRPr="00B4219D">
        <w:rPr>
          <w:rStyle w:val="Vnbnnidung"/>
          <w:rFonts w:asciiTheme="majorHAnsi" w:hAnsiTheme="majorHAnsi" w:cstheme="majorHAnsi"/>
          <w:sz w:val="28"/>
          <w:szCs w:val="28"/>
        </w:rPr>
        <w:tab/>
        <w:t>Dự thảo nghị quyết đối với từng vấn đề trong chương trình họp.</w:t>
      </w:r>
    </w:p>
    <w:p w14:paraId="208FC9F7" w14:textId="5A7CBBA1" w:rsidR="00560CE0" w:rsidRPr="00B4219D" w:rsidRDefault="00560CE0" w:rsidP="004B3031">
      <w:pPr>
        <w:pStyle w:val="Vnbnnidung0"/>
        <w:tabs>
          <w:tab w:val="left" w:pos="990"/>
          <w:tab w:val="left" w:pos="1037"/>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Fonts w:asciiTheme="majorHAnsi" w:hAnsiTheme="majorHAnsi" w:cstheme="majorHAnsi"/>
          <w:sz w:val="28"/>
          <w:szCs w:val="28"/>
        </w:rPr>
        <w:t xml:space="preserve">3. </w:t>
      </w:r>
      <w:r w:rsidRPr="00B4219D">
        <w:rPr>
          <w:rStyle w:val="Vnbnnidung"/>
          <w:rFonts w:asciiTheme="majorHAnsi" w:hAnsiTheme="majorHAnsi" w:cstheme="majorHAnsi"/>
          <w:sz w:val="28"/>
          <w:szCs w:val="28"/>
        </w:rPr>
        <w:t xml:space="preserve">Cổ đông hoặc nhóm cổ đông theo quy định tại khoản 2 Điều 12 Điều lệ </w:t>
      </w:r>
      <w:r w:rsidRPr="00B4219D">
        <w:rPr>
          <w:rStyle w:val="Vnbnnidung"/>
          <w:rFonts w:asciiTheme="majorHAnsi" w:hAnsiTheme="majorHAnsi" w:cstheme="majorHAnsi"/>
          <w:sz w:val="28"/>
          <w:szCs w:val="28"/>
        </w:rPr>
        <w:lastRenderedPageBreak/>
        <w:t>Công ty có quyền kiến nghị vấn đề đưa vào chương trình họp Đại hội đồng cổ đông. Kiến nghị phải bằng văn bản và phải được gửi đến Công ty chậm nhất 03 ngày làm việc trước ngày khai mạc cuộc họp. Kiến nghị phải ghi rõ tên cổ đông, số lượng từng loại cổ phần của cổ đông, vấn đề kiến nghị đưa vào chương trình họp.</w:t>
      </w:r>
    </w:p>
    <w:p w14:paraId="4743D3E2" w14:textId="4B73341A" w:rsidR="00560CE0" w:rsidRPr="00B4219D" w:rsidRDefault="00560CE0" w:rsidP="004B3031">
      <w:pPr>
        <w:pStyle w:val="Vnbnnidung0"/>
        <w:tabs>
          <w:tab w:val="left" w:pos="1037"/>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35" w:name="bookmark218"/>
      <w:r w:rsidRPr="00B4219D">
        <w:rPr>
          <w:rStyle w:val="Vnbnnidung"/>
          <w:rFonts w:asciiTheme="majorHAnsi" w:hAnsiTheme="majorHAnsi" w:cstheme="majorHAnsi"/>
          <w:sz w:val="28"/>
          <w:szCs w:val="28"/>
        </w:rPr>
        <w:t>5</w:t>
      </w:r>
      <w:bookmarkEnd w:id="35"/>
      <w:r w:rsidRPr="00B4219D">
        <w:rPr>
          <w:rStyle w:val="Vnbnnidung"/>
          <w:rFonts w:asciiTheme="majorHAnsi" w:hAnsiTheme="majorHAnsi" w:cstheme="majorHAnsi"/>
          <w:sz w:val="28"/>
          <w:szCs w:val="28"/>
        </w:rPr>
        <w:t xml:space="preserve">. Người triệu tập họp Đại hội đồng cổ đông có quyền từ chối kiến nghị quy định tại khoản </w:t>
      </w:r>
      <w:r w:rsidR="008F3B8B" w:rsidRPr="00B4219D">
        <w:rPr>
          <w:rStyle w:val="Vnbnnidung"/>
          <w:rFonts w:asciiTheme="majorHAnsi" w:hAnsiTheme="majorHAnsi" w:cstheme="majorHAnsi"/>
          <w:sz w:val="28"/>
          <w:szCs w:val="28"/>
        </w:rPr>
        <w:t>3</w:t>
      </w:r>
      <w:r w:rsidRPr="00B4219D">
        <w:rPr>
          <w:rStyle w:val="Vnbnnidung"/>
          <w:rFonts w:asciiTheme="majorHAnsi" w:hAnsiTheme="majorHAnsi" w:cstheme="majorHAnsi"/>
          <w:sz w:val="28"/>
          <w:szCs w:val="28"/>
        </w:rPr>
        <w:t xml:space="preserve"> Điều này nếu thuộc một trong các trường hợp sau:</w:t>
      </w:r>
    </w:p>
    <w:p w14:paraId="10246610" w14:textId="0411312D" w:rsidR="00560CE0" w:rsidRPr="00B4219D" w:rsidRDefault="00560CE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36" w:name="bookmark219"/>
      <w:r w:rsidRPr="00B4219D">
        <w:rPr>
          <w:rStyle w:val="Vnbnnidung"/>
          <w:rFonts w:asciiTheme="majorHAnsi" w:hAnsiTheme="majorHAnsi" w:cstheme="majorHAnsi"/>
          <w:sz w:val="28"/>
          <w:szCs w:val="28"/>
        </w:rPr>
        <w:t>a</w:t>
      </w:r>
      <w:bookmarkEnd w:id="36"/>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Kiến nghị được gửi đến không đúng quy định tại khoản </w:t>
      </w:r>
      <w:r w:rsidR="008F3B8B" w:rsidRPr="00B4219D">
        <w:rPr>
          <w:rStyle w:val="Vnbnnidung"/>
          <w:rFonts w:asciiTheme="majorHAnsi" w:hAnsiTheme="majorHAnsi" w:cstheme="majorHAnsi"/>
          <w:sz w:val="28"/>
          <w:szCs w:val="28"/>
        </w:rPr>
        <w:t>3</w:t>
      </w:r>
      <w:r w:rsidRPr="00B4219D">
        <w:rPr>
          <w:rStyle w:val="Vnbnnidung"/>
          <w:rFonts w:asciiTheme="majorHAnsi" w:hAnsiTheme="majorHAnsi" w:cstheme="majorHAnsi"/>
          <w:sz w:val="28"/>
          <w:szCs w:val="28"/>
        </w:rPr>
        <w:t xml:space="preserve"> Điều này;</w:t>
      </w:r>
    </w:p>
    <w:p w14:paraId="5F6C28EF" w14:textId="48596278" w:rsidR="00560CE0" w:rsidRPr="00B4219D" w:rsidRDefault="00560CE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37" w:name="bookmark220"/>
      <w:r w:rsidRPr="00B4219D">
        <w:rPr>
          <w:rStyle w:val="Vnbnnidung"/>
          <w:rFonts w:asciiTheme="majorHAnsi" w:hAnsiTheme="majorHAnsi" w:cstheme="majorHAnsi"/>
          <w:sz w:val="28"/>
          <w:szCs w:val="28"/>
        </w:rPr>
        <w:t>b</w:t>
      </w:r>
      <w:bookmarkEnd w:id="37"/>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Vào thời điểm kiến nghị, cổ đông hoặc nhóm cổ đông không nắm giữ đủ từ 5% cổ phần phổ thông trở lên theo quy định tại khoản 2 Điều 12 Điều lệ </w:t>
      </w:r>
      <w:r w:rsidR="008F3B8B" w:rsidRPr="00B4219D">
        <w:rPr>
          <w:rStyle w:val="Vnbnnidung"/>
          <w:rFonts w:asciiTheme="majorHAnsi" w:hAnsiTheme="majorHAnsi" w:cstheme="majorHAnsi"/>
          <w:sz w:val="28"/>
          <w:szCs w:val="28"/>
        </w:rPr>
        <w:t>Công ty</w:t>
      </w:r>
      <w:r w:rsidRPr="00B4219D">
        <w:rPr>
          <w:rStyle w:val="Vnbnnidung"/>
          <w:rFonts w:asciiTheme="majorHAnsi" w:hAnsiTheme="majorHAnsi" w:cstheme="majorHAnsi"/>
          <w:sz w:val="28"/>
          <w:szCs w:val="28"/>
        </w:rPr>
        <w:t>;</w:t>
      </w:r>
    </w:p>
    <w:p w14:paraId="536B50B5" w14:textId="77777777" w:rsidR="00560CE0" w:rsidRPr="00B4219D" w:rsidRDefault="00560CE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38" w:name="bookmark221"/>
      <w:r w:rsidRPr="00B4219D">
        <w:rPr>
          <w:rStyle w:val="Vnbnnidung"/>
          <w:rFonts w:asciiTheme="majorHAnsi" w:hAnsiTheme="majorHAnsi" w:cstheme="majorHAnsi"/>
          <w:sz w:val="28"/>
          <w:szCs w:val="28"/>
        </w:rPr>
        <w:t>c</w:t>
      </w:r>
      <w:bookmarkEnd w:id="38"/>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Vấn đề kiến nghị không thuộc phạm vi thẩm quyền quyết định của Đại hội đồng cổ đông;</w:t>
      </w:r>
    </w:p>
    <w:p w14:paraId="57042192" w14:textId="77777777" w:rsidR="00560CE0" w:rsidRPr="00B4219D" w:rsidRDefault="00560CE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39" w:name="bookmark222"/>
      <w:r w:rsidRPr="00B4219D">
        <w:rPr>
          <w:rStyle w:val="Vnbnnidung"/>
          <w:rFonts w:asciiTheme="majorHAnsi" w:hAnsiTheme="majorHAnsi" w:cstheme="majorHAnsi"/>
          <w:sz w:val="28"/>
          <w:szCs w:val="28"/>
        </w:rPr>
        <w:t>d</w:t>
      </w:r>
      <w:bookmarkEnd w:id="39"/>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Các trường hợp khác theo quy định của pháp luật và Điều lệ này.</w:t>
      </w:r>
    </w:p>
    <w:p w14:paraId="5488B481" w14:textId="109D01EE" w:rsidR="00560CE0" w:rsidRPr="00585265" w:rsidRDefault="00560CE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40" w:name="bookmark223"/>
      <w:r w:rsidRPr="00585265">
        <w:rPr>
          <w:rStyle w:val="Vnbnnidung"/>
          <w:rFonts w:asciiTheme="majorHAnsi" w:hAnsiTheme="majorHAnsi" w:cstheme="majorHAnsi"/>
          <w:sz w:val="28"/>
          <w:szCs w:val="28"/>
        </w:rPr>
        <w:t>6</w:t>
      </w:r>
      <w:bookmarkEnd w:id="40"/>
      <w:r w:rsidRPr="00585265">
        <w:rPr>
          <w:rStyle w:val="Vnbnnidung"/>
          <w:rFonts w:asciiTheme="majorHAnsi" w:hAnsiTheme="majorHAnsi" w:cstheme="majorHAnsi"/>
          <w:sz w:val="28"/>
          <w:szCs w:val="28"/>
        </w:rPr>
        <w:t>.</w:t>
      </w:r>
      <w:r w:rsidRPr="00585265">
        <w:rPr>
          <w:rStyle w:val="Vnbnnidung"/>
          <w:rFonts w:asciiTheme="majorHAnsi" w:hAnsiTheme="majorHAnsi" w:cstheme="majorHAnsi"/>
          <w:sz w:val="28"/>
          <w:szCs w:val="28"/>
        </w:rPr>
        <w:tab/>
        <w:t xml:space="preserve">Người triệu tập họp Đại hội đồng cổ đông phải chấp nhận và đưa kiến nghị quy định tại khoản </w:t>
      </w:r>
      <w:r w:rsidR="008F3B8B" w:rsidRPr="00585265">
        <w:rPr>
          <w:rStyle w:val="Vnbnnidung"/>
          <w:rFonts w:asciiTheme="majorHAnsi" w:hAnsiTheme="majorHAnsi" w:cstheme="majorHAnsi"/>
          <w:sz w:val="28"/>
          <w:szCs w:val="28"/>
        </w:rPr>
        <w:t>3</w:t>
      </w:r>
      <w:r w:rsidRPr="00585265">
        <w:rPr>
          <w:rStyle w:val="Vnbnnidung"/>
          <w:rFonts w:asciiTheme="majorHAnsi" w:hAnsiTheme="majorHAnsi" w:cstheme="majorHAnsi"/>
          <w:sz w:val="28"/>
          <w:szCs w:val="28"/>
        </w:rPr>
        <w:t xml:space="preserve"> Điều này vào dự kiến chương trình và nội dung cuộc họp, trừ trường hợp quy định tại khoản </w:t>
      </w:r>
      <w:r w:rsidR="008F3B8B" w:rsidRPr="00585265">
        <w:rPr>
          <w:rStyle w:val="Vnbnnidung"/>
          <w:rFonts w:asciiTheme="majorHAnsi" w:hAnsiTheme="majorHAnsi" w:cstheme="majorHAnsi"/>
          <w:sz w:val="28"/>
          <w:szCs w:val="28"/>
        </w:rPr>
        <w:t>4</w:t>
      </w:r>
      <w:r w:rsidRPr="00585265">
        <w:rPr>
          <w:rStyle w:val="Vnbnnidung"/>
          <w:rFonts w:asciiTheme="majorHAnsi" w:hAnsiTheme="majorHAnsi" w:cstheme="majorHAnsi"/>
          <w:sz w:val="28"/>
          <w:szCs w:val="28"/>
        </w:rPr>
        <w:t xml:space="preserve"> Điều này; kiến nghị được chính thức bổ sung vào chương trình và nội dung cuộc họp nêu được Đại hội đồng cổ đông chấp thuận.</w:t>
      </w:r>
    </w:p>
    <w:p w14:paraId="550400CD" w14:textId="50E5997A" w:rsidR="0052243D" w:rsidRPr="00B4219D" w:rsidRDefault="00BF6FD3" w:rsidP="004B3031">
      <w:pPr>
        <w:pStyle w:val="Heading3"/>
        <w:ind w:firstLine="709"/>
      </w:pPr>
      <w:bookmarkStart w:id="41" w:name="_Toc66066385"/>
      <w:r w:rsidRPr="00B4219D">
        <w:t xml:space="preserve">Điều 7: </w:t>
      </w:r>
      <w:r w:rsidRPr="00B4219D">
        <w:rPr>
          <w:rStyle w:val="Vnbnnidung"/>
          <w:rFonts w:asciiTheme="majorHAnsi" w:hAnsiTheme="majorHAnsi" w:cstheme="majorHAnsi"/>
          <w:bCs w:val="0"/>
          <w:sz w:val="28"/>
          <w:szCs w:val="28"/>
        </w:rPr>
        <w:t>ủy quyền cho người đại diện dự họp Đại hội đồng cổ đông</w:t>
      </w:r>
      <w:bookmarkEnd w:id="41"/>
    </w:p>
    <w:p w14:paraId="15991D3C" w14:textId="77777777" w:rsidR="00BF6FD3" w:rsidRPr="00B4219D" w:rsidRDefault="00BF6FD3" w:rsidP="004B3031">
      <w:pPr>
        <w:pStyle w:val="Vnbnnidung0"/>
        <w:tabs>
          <w:tab w:val="left" w:pos="1057"/>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42" w:name="bookmark160"/>
      <w:r w:rsidRPr="00B4219D">
        <w:rPr>
          <w:rStyle w:val="Vnbnnidung"/>
          <w:rFonts w:asciiTheme="majorHAnsi" w:hAnsiTheme="majorHAnsi" w:cstheme="majorHAnsi"/>
          <w:sz w:val="28"/>
          <w:szCs w:val="28"/>
        </w:rPr>
        <w:t>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khoản 3 Điều 144 Luật Doanh nghiệp.</w:t>
      </w:r>
    </w:p>
    <w:p w14:paraId="43CFD737" w14:textId="3B10B62B" w:rsidR="00BF6FD3" w:rsidRPr="00B4219D" w:rsidRDefault="00BF6FD3" w:rsidP="004B3031">
      <w:pPr>
        <w:pStyle w:val="Vnbnnidung0"/>
        <w:tabs>
          <w:tab w:val="left" w:pos="1051"/>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Việc ủy quyền cho người đại diện dự họp Đại hội đồng cổ đông thực hiện theo quy định tại Điều 16 Điều lệ Công ty.</w:t>
      </w:r>
    </w:p>
    <w:p w14:paraId="06AE2ACC" w14:textId="2796061A" w:rsidR="00BF6FD3" w:rsidRPr="00B4219D" w:rsidRDefault="00BF6FD3" w:rsidP="004B3031">
      <w:pPr>
        <w:pStyle w:val="Heading3"/>
        <w:tabs>
          <w:tab w:val="left" w:pos="1134"/>
        </w:tabs>
        <w:spacing w:before="40" w:after="40" w:line="276" w:lineRule="auto"/>
        <w:ind w:firstLine="709"/>
        <w:rPr>
          <w:rFonts w:asciiTheme="majorHAnsi" w:hAnsiTheme="majorHAnsi" w:cstheme="majorHAnsi"/>
          <w:sz w:val="28"/>
          <w:szCs w:val="28"/>
        </w:rPr>
      </w:pPr>
      <w:bookmarkStart w:id="43" w:name="_Toc66066386"/>
      <w:r w:rsidRPr="00B4219D">
        <w:rPr>
          <w:rFonts w:asciiTheme="majorHAnsi" w:hAnsiTheme="majorHAnsi" w:cstheme="majorHAnsi"/>
          <w:sz w:val="28"/>
          <w:szCs w:val="28"/>
        </w:rPr>
        <w:t>Điều 8: Cách thức đăng ký tham dự Đại hội đồng cổ đông</w:t>
      </w:r>
      <w:bookmarkEnd w:id="43"/>
    </w:p>
    <w:p w14:paraId="62AC90F3" w14:textId="32B44C44" w:rsidR="00BF6FD3" w:rsidRPr="00B4219D" w:rsidRDefault="00BF6FD3"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Trước khi khai mạc cuộc họp, Công ty phải tiến hành thủ tục đăng ký cổ đông và phải thực hiện việc đăng ký cho đến khi các cổ đông có quyền dự họp có mặt đăng ký hết. Cách </w:t>
      </w:r>
      <w:r w:rsidRPr="00B4219D">
        <w:rPr>
          <w:rFonts w:asciiTheme="majorHAnsi" w:hAnsiTheme="majorHAnsi" w:cstheme="majorHAnsi"/>
          <w:sz w:val="28"/>
          <w:szCs w:val="28"/>
        </w:rPr>
        <w:t>thức đăng ký tham dự ĐHĐCĐ</w:t>
      </w:r>
      <w:r w:rsidRPr="00B4219D">
        <w:rPr>
          <w:rFonts w:asciiTheme="majorHAnsi" w:hAnsiTheme="majorHAnsi" w:cstheme="majorHAnsi"/>
          <w:color w:val="000000"/>
          <w:sz w:val="28"/>
          <w:szCs w:val="28"/>
        </w:rPr>
        <w:t xml:space="preserve"> được thực hiện </w:t>
      </w:r>
      <w:r w:rsidRPr="00B4219D">
        <w:rPr>
          <w:rStyle w:val="Vnbnnidung"/>
          <w:rFonts w:asciiTheme="majorHAnsi" w:hAnsiTheme="majorHAnsi" w:cstheme="majorHAnsi"/>
          <w:sz w:val="28"/>
          <w:szCs w:val="28"/>
        </w:rPr>
        <w:t>theo trình tự sau</w:t>
      </w:r>
      <w:r w:rsidRPr="00B4219D">
        <w:rPr>
          <w:rFonts w:asciiTheme="majorHAnsi" w:hAnsiTheme="majorHAnsi" w:cstheme="majorHAnsi"/>
          <w:color w:val="000000"/>
          <w:sz w:val="28"/>
          <w:szCs w:val="28"/>
        </w:rPr>
        <w:t>:</w:t>
      </w:r>
    </w:p>
    <w:p w14:paraId="6CE99160" w14:textId="77777777" w:rsidR="007C2EBE" w:rsidRPr="00B4219D" w:rsidRDefault="00BF6FD3" w:rsidP="004B3031">
      <w:pPr>
        <w:pStyle w:val="Vnbnnidung0"/>
        <w:tabs>
          <w:tab w:val="left" w:pos="997"/>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1)</w:t>
      </w:r>
      <w:r w:rsidRPr="00B4219D">
        <w:rPr>
          <w:rStyle w:val="Vnbnnidung"/>
          <w:rFonts w:asciiTheme="majorHAnsi" w:hAnsiTheme="majorHAnsi" w:cstheme="majorHAnsi"/>
          <w:sz w:val="28"/>
          <w:szCs w:val="28"/>
        </w:rPr>
        <w:tab/>
        <w:t xml:space="preserve">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w:t>
      </w:r>
    </w:p>
    <w:p w14:paraId="0D5C3F49" w14:textId="4FB9802C" w:rsidR="00BF6FD3" w:rsidRPr="00B4219D" w:rsidRDefault="00BF6FD3" w:rsidP="004B3031">
      <w:pPr>
        <w:pStyle w:val="Vnbnnidung0"/>
        <w:tabs>
          <w:tab w:val="left" w:pos="1016"/>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2)</w:t>
      </w:r>
      <w:r w:rsidRPr="00B4219D">
        <w:rPr>
          <w:rStyle w:val="Vnbnnidung"/>
          <w:rFonts w:asciiTheme="majorHAnsi" w:hAnsiTheme="majorHAnsi" w:cstheme="majorHAnsi"/>
          <w:sz w:val="28"/>
          <w:szCs w:val="28"/>
        </w:rPr>
        <w:tab/>
        <w:t>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14:paraId="1D6DC0AC" w14:textId="414A4F5B" w:rsidR="004D483A" w:rsidRPr="00B4219D" w:rsidRDefault="004D483A" w:rsidP="004B3031">
      <w:pPr>
        <w:pStyle w:val="Heading3"/>
        <w:tabs>
          <w:tab w:val="left" w:pos="1134"/>
        </w:tabs>
        <w:spacing w:before="40" w:after="40" w:line="276" w:lineRule="auto"/>
        <w:ind w:firstLine="709"/>
        <w:rPr>
          <w:rFonts w:asciiTheme="majorHAnsi" w:hAnsiTheme="majorHAnsi" w:cstheme="majorHAnsi"/>
          <w:sz w:val="28"/>
          <w:szCs w:val="28"/>
        </w:rPr>
      </w:pPr>
      <w:bookmarkStart w:id="44" w:name="_Toc66066387"/>
      <w:bookmarkEnd w:id="42"/>
      <w:r w:rsidRPr="00B4219D">
        <w:rPr>
          <w:rFonts w:asciiTheme="majorHAnsi" w:hAnsiTheme="majorHAnsi" w:cstheme="majorHAnsi"/>
          <w:sz w:val="28"/>
          <w:szCs w:val="28"/>
        </w:rPr>
        <w:lastRenderedPageBreak/>
        <w:t xml:space="preserve">Điều </w:t>
      </w:r>
      <w:r w:rsidR="003746B3" w:rsidRPr="00B4219D">
        <w:rPr>
          <w:rFonts w:asciiTheme="majorHAnsi" w:hAnsiTheme="majorHAnsi" w:cstheme="majorHAnsi"/>
          <w:sz w:val="28"/>
          <w:szCs w:val="28"/>
        </w:rPr>
        <w:t>9</w:t>
      </w:r>
      <w:r w:rsidRPr="00B4219D">
        <w:rPr>
          <w:rFonts w:asciiTheme="majorHAnsi" w:hAnsiTheme="majorHAnsi" w:cstheme="majorHAnsi"/>
          <w:sz w:val="28"/>
          <w:szCs w:val="28"/>
        </w:rPr>
        <w:t xml:space="preserve">: </w:t>
      </w:r>
      <w:r w:rsidR="003746B3" w:rsidRPr="00B4219D">
        <w:rPr>
          <w:rFonts w:asciiTheme="majorHAnsi" w:hAnsiTheme="majorHAnsi" w:cstheme="majorHAnsi"/>
          <w:sz w:val="28"/>
          <w:szCs w:val="28"/>
        </w:rPr>
        <w:t>Điều kiện, thể thức tiến hành họp và biểu quyết</w:t>
      </w:r>
      <w:r w:rsidRPr="00B4219D">
        <w:rPr>
          <w:rFonts w:asciiTheme="majorHAnsi" w:hAnsiTheme="majorHAnsi" w:cstheme="majorHAnsi"/>
          <w:sz w:val="28"/>
          <w:szCs w:val="28"/>
        </w:rPr>
        <w:t xml:space="preserve"> t</w:t>
      </w:r>
      <w:r w:rsidR="003746B3" w:rsidRPr="00B4219D">
        <w:rPr>
          <w:rFonts w:asciiTheme="majorHAnsi" w:hAnsiTheme="majorHAnsi" w:cstheme="majorHAnsi"/>
          <w:sz w:val="28"/>
          <w:szCs w:val="28"/>
        </w:rPr>
        <w:t>ại cuộc họp</w:t>
      </w:r>
      <w:r w:rsidRPr="00B4219D">
        <w:rPr>
          <w:rFonts w:asciiTheme="majorHAnsi" w:hAnsiTheme="majorHAnsi" w:cstheme="majorHAnsi"/>
          <w:sz w:val="28"/>
          <w:szCs w:val="28"/>
        </w:rPr>
        <w:t xml:space="preserve"> Đại hội đồng cổ đông</w:t>
      </w:r>
      <w:bookmarkEnd w:id="44"/>
    </w:p>
    <w:p w14:paraId="050995BC" w14:textId="5B52A806" w:rsidR="003746B3" w:rsidRPr="00B4219D" w:rsidRDefault="00480FFE" w:rsidP="004B3031">
      <w:pPr>
        <w:pStyle w:val="Vnbnnidung0"/>
        <w:tabs>
          <w:tab w:val="left" w:pos="1016"/>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1. </w:t>
      </w:r>
      <w:r w:rsidR="003746B3" w:rsidRPr="00B4219D">
        <w:rPr>
          <w:rStyle w:val="Vnbnnidung"/>
          <w:rFonts w:asciiTheme="majorHAnsi" w:hAnsiTheme="majorHAnsi" w:cstheme="majorHAnsi"/>
          <w:sz w:val="28"/>
          <w:szCs w:val="28"/>
        </w:rPr>
        <w:t>Các điều kiện tiến hành họp Đại hội đồng cổ đông.</w:t>
      </w:r>
    </w:p>
    <w:p w14:paraId="65AC6ECE" w14:textId="53E86307" w:rsidR="003746B3" w:rsidRPr="00B4219D" w:rsidRDefault="003746B3" w:rsidP="004B3031">
      <w:pPr>
        <w:pStyle w:val="Vnbnnidung0"/>
        <w:tabs>
          <w:tab w:val="left" w:pos="1016"/>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a.</w:t>
      </w:r>
      <w:r w:rsidRPr="00B4219D">
        <w:rPr>
          <w:rStyle w:val="Vnbnnidung"/>
          <w:rFonts w:asciiTheme="majorHAnsi" w:hAnsiTheme="majorHAnsi" w:cstheme="majorHAnsi"/>
          <w:sz w:val="28"/>
          <w:szCs w:val="28"/>
        </w:rPr>
        <w:tab/>
        <w:t>Cuộc họp Đại hội đồng cổ đông được tiến hành khi có số cổ đông dự họp đại diện trên 50% tổng số phiếu biểu quyết.</w:t>
      </w:r>
    </w:p>
    <w:p w14:paraId="2323B259" w14:textId="13CDA966" w:rsidR="003746B3" w:rsidRPr="00B4219D" w:rsidRDefault="003746B3" w:rsidP="004B3031">
      <w:pPr>
        <w:pStyle w:val="Vnbnnidung0"/>
        <w:tabs>
          <w:tab w:val="left" w:pos="1016"/>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b.</w:t>
      </w:r>
      <w:r w:rsidRPr="00B4219D">
        <w:rPr>
          <w:rStyle w:val="Vnbnnidung"/>
          <w:rFonts w:asciiTheme="majorHAnsi" w:hAnsiTheme="majorHAnsi" w:cstheme="majorHAnsi"/>
          <w:sz w:val="28"/>
          <w:szCs w:val="28"/>
        </w:rPr>
        <w:tab/>
        <w:t>Trường hợp cuộc họp lần thứ nhất không đủ điều kiện tiến hành theo quy định tại điểm a, khoản 1 Điều này thì thông báo mời họp lần thứ hai được gửi trong thời hạn 30 ngày, kể từ ngày dự định họp lần thứ nhất nếu Điều lệ công ty không quy định khác. Cuộc họp Đại hội đồng cổ đông lần thứ hai được tiến hành khi có số cổ đông dự họp đại diện từ 33% tổng số phiếu biểu quyết trở lên.</w:t>
      </w:r>
    </w:p>
    <w:p w14:paraId="2B7DCE2F" w14:textId="6B50BF74" w:rsidR="003746B3" w:rsidRPr="00B4219D" w:rsidRDefault="003746B3" w:rsidP="004B3031">
      <w:pPr>
        <w:pStyle w:val="Vnbnnidung0"/>
        <w:tabs>
          <w:tab w:val="left" w:pos="1016"/>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c.</w:t>
      </w:r>
      <w:r w:rsidRPr="00B4219D">
        <w:rPr>
          <w:rStyle w:val="Vnbnnidung"/>
          <w:rFonts w:asciiTheme="majorHAnsi" w:hAnsiTheme="majorHAnsi" w:cstheme="majorHAnsi"/>
          <w:sz w:val="28"/>
          <w:szCs w:val="28"/>
        </w:rPr>
        <w:tab/>
        <w:t xml:space="preserve">Trường hợp cuộc họp lần thứ hai không đủ điều kiện tiến hành theo quy định tại điểm b khoản 1 Điều này thì thông báo mời họp lần thứ ba phải được gửi trong thời hạn 20 ngày kể </w:t>
      </w:r>
      <w:r w:rsidR="00480FFE" w:rsidRPr="00B4219D">
        <w:rPr>
          <w:rStyle w:val="Vnbnnidung"/>
          <w:rFonts w:asciiTheme="majorHAnsi" w:hAnsiTheme="majorHAnsi" w:cstheme="majorHAnsi"/>
          <w:sz w:val="28"/>
          <w:szCs w:val="28"/>
        </w:rPr>
        <w:t>từ ngày dự định họp lần thứ hai</w:t>
      </w:r>
      <w:r w:rsidRPr="00B4219D">
        <w:rPr>
          <w:rStyle w:val="Vnbnnidung"/>
          <w:rFonts w:asciiTheme="majorHAnsi" w:hAnsiTheme="majorHAnsi" w:cstheme="majorHAnsi"/>
          <w:sz w:val="28"/>
          <w:szCs w:val="28"/>
        </w:rPr>
        <w:t>. Cuộc họp Đại hội đồng cổ đông lần thứ ba được tiến hành không phụ thuộc vào tổng số phiếu biểu quyết của các cổ đông dự họp.</w:t>
      </w:r>
    </w:p>
    <w:p w14:paraId="2BF0DCEE" w14:textId="379B9706" w:rsidR="007C2EBE" w:rsidRPr="00B4219D" w:rsidRDefault="003746B3" w:rsidP="004B3031">
      <w:pPr>
        <w:pStyle w:val="ListParagraph"/>
        <w:shd w:val="clear" w:color="auto" w:fill="FFFFFF"/>
        <w:tabs>
          <w:tab w:val="left" w:pos="1134"/>
        </w:tabs>
        <w:spacing w:before="40" w:after="40" w:line="276" w:lineRule="auto"/>
        <w:ind w:left="0"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2. </w:t>
      </w:r>
      <w:r w:rsidR="007C2EBE" w:rsidRPr="00B4219D">
        <w:rPr>
          <w:rFonts w:asciiTheme="majorHAnsi" w:hAnsiTheme="majorHAnsi" w:cstheme="majorHAnsi"/>
          <w:color w:val="000000"/>
          <w:sz w:val="28"/>
          <w:szCs w:val="28"/>
        </w:rPr>
        <w:t>Thể thức tiến hành họp và biểu quyết tại cuộc họp Đại hội đồng cổ đông</w:t>
      </w:r>
      <w:r w:rsidR="009157A6" w:rsidRPr="00B4219D">
        <w:rPr>
          <w:rFonts w:asciiTheme="majorHAnsi" w:hAnsiTheme="majorHAnsi" w:cstheme="majorHAnsi"/>
          <w:color w:val="000000"/>
          <w:sz w:val="28"/>
          <w:szCs w:val="28"/>
        </w:rPr>
        <w:t>.</w:t>
      </w:r>
    </w:p>
    <w:p w14:paraId="11171720" w14:textId="26AE4043" w:rsidR="003746B3" w:rsidRPr="00B4219D" w:rsidRDefault="007C2EBE" w:rsidP="004B3031">
      <w:pPr>
        <w:pStyle w:val="Vnbnnidung0"/>
        <w:tabs>
          <w:tab w:val="left" w:pos="1016"/>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a. Cổ đông thực hiện thủ tục đăng ký cổ đông trước khi khai mạc cuộc họp theo quy định Điều </w:t>
      </w:r>
      <w:r w:rsidR="006D321A" w:rsidRPr="00B4219D">
        <w:rPr>
          <w:rStyle w:val="Vnbnnidung"/>
          <w:rFonts w:asciiTheme="majorHAnsi" w:hAnsiTheme="majorHAnsi" w:cstheme="majorHAnsi"/>
          <w:sz w:val="28"/>
          <w:szCs w:val="28"/>
        </w:rPr>
        <w:t>8</w:t>
      </w:r>
      <w:r w:rsidRPr="00B4219D">
        <w:rPr>
          <w:rStyle w:val="Vnbnnidung"/>
          <w:rFonts w:asciiTheme="majorHAnsi" w:hAnsiTheme="majorHAnsi" w:cstheme="majorHAnsi"/>
          <w:sz w:val="28"/>
          <w:szCs w:val="28"/>
        </w:rPr>
        <w:t xml:space="preserve"> Quy chế này.</w:t>
      </w:r>
    </w:p>
    <w:p w14:paraId="403C9374" w14:textId="68D045AD" w:rsidR="004F051E" w:rsidRPr="00B4219D" w:rsidRDefault="007C2EBE" w:rsidP="004B3031">
      <w:pPr>
        <w:pStyle w:val="Vnbnnidung0"/>
        <w:tabs>
          <w:tab w:val="left" w:pos="1016"/>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b. Đại hội đồng cổ đông thảo luận và biểu quyết theo từng vấn đề trong nội dung chương trình. Việc biểu quyết được tiến hành bằng </w:t>
      </w:r>
      <w:r w:rsidR="006D321A" w:rsidRPr="00B4219D">
        <w:rPr>
          <w:rStyle w:val="Vnbnnidung"/>
          <w:rFonts w:asciiTheme="majorHAnsi" w:hAnsiTheme="majorHAnsi" w:cstheme="majorHAnsi"/>
          <w:sz w:val="28"/>
          <w:szCs w:val="28"/>
        </w:rPr>
        <w:t xml:space="preserve">thẻ </w:t>
      </w:r>
      <w:r w:rsidRPr="00B4219D">
        <w:rPr>
          <w:rStyle w:val="Vnbnnidung"/>
          <w:rFonts w:asciiTheme="majorHAnsi" w:hAnsiTheme="majorHAnsi" w:cstheme="majorHAnsi"/>
          <w:sz w:val="28"/>
          <w:szCs w:val="28"/>
        </w:rPr>
        <w:t>biểu quyết</w:t>
      </w:r>
      <w:r w:rsidR="006D321A" w:rsidRPr="00B4219D">
        <w:rPr>
          <w:rStyle w:val="Vnbnnidung"/>
          <w:rFonts w:asciiTheme="majorHAnsi" w:hAnsiTheme="majorHAnsi" w:cstheme="majorHAnsi"/>
          <w:sz w:val="28"/>
          <w:szCs w:val="28"/>
        </w:rPr>
        <w:t xml:space="preserve"> gồm các nội dung:</w:t>
      </w:r>
      <w:r w:rsidRPr="00B4219D">
        <w:rPr>
          <w:rStyle w:val="Vnbnnidung"/>
          <w:rFonts w:asciiTheme="majorHAnsi" w:hAnsiTheme="majorHAnsi" w:cstheme="majorHAnsi"/>
          <w:sz w:val="28"/>
          <w:szCs w:val="28"/>
        </w:rPr>
        <w:t xml:space="preserve">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w:t>
      </w:r>
    </w:p>
    <w:p w14:paraId="5D370818" w14:textId="7CBBCE62" w:rsidR="007C2EBE" w:rsidRPr="00B4219D" w:rsidRDefault="007C2EBE" w:rsidP="004B3031">
      <w:pPr>
        <w:pStyle w:val="Vnbnnidung0"/>
        <w:tabs>
          <w:tab w:val="left" w:pos="1016"/>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Kết quả kiểm phiếu được Chủ tọa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210F210B" w14:textId="48853A57" w:rsidR="007C2EBE" w:rsidRPr="00B4219D" w:rsidRDefault="007C2EBE" w:rsidP="004B3031">
      <w:pPr>
        <w:pStyle w:val="Vnbnnidung0"/>
        <w:tabs>
          <w:tab w:val="left" w:pos="978"/>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Fonts w:asciiTheme="majorHAnsi" w:hAnsiTheme="majorHAnsi" w:cstheme="majorHAnsi"/>
          <w:color w:val="000000"/>
          <w:sz w:val="28"/>
          <w:szCs w:val="28"/>
        </w:rPr>
        <w:t>c.</w:t>
      </w:r>
      <w:r w:rsidRPr="00B4219D">
        <w:rPr>
          <w:rStyle w:val="Vnbnnidung"/>
          <w:rFonts w:asciiTheme="majorHAnsi" w:hAnsiTheme="majorHAnsi" w:cstheme="majorHAnsi"/>
          <w:sz w:val="28"/>
          <w:szCs w:val="28"/>
        </w:rPr>
        <w:tab/>
        <w:t>Việc bầu chủ tọa, thư ký và ban kiểm phiếu được quy định như sau:</w:t>
      </w:r>
    </w:p>
    <w:p w14:paraId="5C735CEA" w14:textId="31A0CFE9" w:rsidR="007C2EBE" w:rsidRPr="00B4219D" w:rsidRDefault="007C2EBE" w:rsidP="004B3031">
      <w:pPr>
        <w:pStyle w:val="Vnbnnidung0"/>
        <w:tabs>
          <w:tab w:val="left" w:pos="1011"/>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ab/>
        <w:t xml:space="preserve">- Chủ tịch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làm chủ tọa hoặc ủy quyền cho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khác làm chủ tọa cuộc họp Đại hội đồng cổ đông do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triệu tập. Trường hợp Chủ tịch vắng mặt hoặc tạm thời mất khả năng làm việc thì các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còn lại bầu một người trong số họ làm chủ tọa cuộc họp theo nguyên tắc đa số. Trường hợp không bầu được người làm chủ tọa, Trưởng </w:t>
      </w:r>
      <w:r w:rsidR="009C38DE">
        <w:rPr>
          <w:rStyle w:val="Vnbnnidung"/>
          <w:rFonts w:asciiTheme="majorHAnsi" w:hAnsiTheme="majorHAnsi" w:cstheme="majorHAnsi"/>
          <w:sz w:val="28"/>
          <w:szCs w:val="28"/>
        </w:rPr>
        <w:t xml:space="preserve">BKS </w:t>
      </w:r>
      <w:r w:rsidRPr="00B4219D">
        <w:rPr>
          <w:rStyle w:val="Vnbnnidung"/>
          <w:rFonts w:asciiTheme="majorHAnsi" w:hAnsiTheme="majorHAnsi" w:cstheme="majorHAnsi"/>
          <w:sz w:val="28"/>
          <w:szCs w:val="28"/>
        </w:rPr>
        <w:t>điều hành để Đại hội đồng cổ đông bầu chủ tọa cuộc họp trong số những người dự họp và người có phiếu bầu cao nhất làm chủ tọa cuộc họp;</w:t>
      </w:r>
    </w:p>
    <w:p w14:paraId="0029597B" w14:textId="6511AF11" w:rsidR="007C2EBE" w:rsidRPr="00B4219D" w:rsidRDefault="007C2EBE" w:rsidP="004B3031">
      <w:pPr>
        <w:pStyle w:val="Vnbnnidung0"/>
        <w:tabs>
          <w:tab w:val="left" w:pos="1016"/>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ab/>
        <w:t>- Chủ tọa cử một hoặc một số người làm thư ký cuộc họp;</w:t>
      </w:r>
    </w:p>
    <w:p w14:paraId="4D5A6567" w14:textId="37EF45CD" w:rsidR="007C2EBE" w:rsidRPr="00B4219D" w:rsidRDefault="007C2EBE" w:rsidP="004B3031">
      <w:pPr>
        <w:pStyle w:val="Vnbnnidung0"/>
        <w:tabs>
          <w:tab w:val="left" w:pos="1026"/>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ab/>
        <w:t>- Đại hội đồng cổ đông bầu một hoặc một số người vào ban kiểm phiếu theo đề nghị của chủ tọa cuộc họp.</w:t>
      </w:r>
    </w:p>
    <w:p w14:paraId="1FF0F038" w14:textId="555A03E8" w:rsidR="007C2EBE" w:rsidRPr="00B4219D" w:rsidRDefault="007C2EBE" w:rsidP="004B3031">
      <w:pPr>
        <w:pStyle w:val="Vnbnnidung0"/>
        <w:tabs>
          <w:tab w:val="left" w:pos="987"/>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d.</w:t>
      </w:r>
      <w:r w:rsidRPr="00B4219D">
        <w:rPr>
          <w:rStyle w:val="Vnbnnidung"/>
          <w:rFonts w:asciiTheme="majorHAnsi" w:hAnsiTheme="majorHAnsi" w:cstheme="majorHAnsi"/>
          <w:sz w:val="28"/>
          <w:szCs w:val="28"/>
        </w:rPr>
        <w:tab/>
        <w:t xml:space="preserve">Chương trình và nội dung cuộc họp phải được Đại hội đồng cổ đông </w:t>
      </w:r>
      <w:r w:rsidRPr="00B4219D">
        <w:rPr>
          <w:rStyle w:val="Vnbnnidung"/>
          <w:rFonts w:asciiTheme="majorHAnsi" w:hAnsiTheme="majorHAnsi" w:cstheme="majorHAnsi"/>
          <w:sz w:val="28"/>
          <w:szCs w:val="28"/>
        </w:rPr>
        <w:lastRenderedPageBreak/>
        <w:t>thông qua trong phiên khai mạc. Chương trình phải xác định rõ và chi tiết thời gian đối với từng vấn đề trong nội dung chương trình họp.</w:t>
      </w:r>
    </w:p>
    <w:p w14:paraId="793C675C" w14:textId="42E8CA19" w:rsidR="007C2EBE" w:rsidRPr="00B4219D" w:rsidRDefault="007C2EBE" w:rsidP="004B3031">
      <w:pPr>
        <w:pStyle w:val="Vnbnnidung0"/>
        <w:tabs>
          <w:tab w:val="left" w:pos="1002"/>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e.</w:t>
      </w:r>
      <w:r w:rsidRPr="00B4219D">
        <w:rPr>
          <w:rStyle w:val="Vnbnnidung"/>
          <w:rFonts w:asciiTheme="majorHAnsi" w:hAnsiTheme="majorHAnsi" w:cstheme="majorHAnsi"/>
          <w:sz w:val="28"/>
          <w:szCs w:val="28"/>
        </w:rPr>
        <w:tab/>
        <w:t>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14:paraId="1D563E84" w14:textId="123C1462" w:rsidR="007C2EBE" w:rsidRPr="00B4219D" w:rsidRDefault="007C2EBE"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Bố trí chỗ ngồi tại địa điểm họp Đại hội đồng cổ đông;</w:t>
      </w:r>
    </w:p>
    <w:p w14:paraId="10A91ECE" w14:textId="0E818D85" w:rsidR="007C2EBE" w:rsidRPr="00B4219D" w:rsidRDefault="007C2EBE"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Bảo đảm an toàn cho mọi người có mặt tại các địa điểm họp;</w:t>
      </w:r>
    </w:p>
    <w:p w14:paraId="430F77F0" w14:textId="7EEF5DE9" w:rsidR="007C2EBE" w:rsidRPr="00B4219D" w:rsidRDefault="007C2EBE"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43790762" w14:textId="4B9E9CCA" w:rsidR="007C2EBE" w:rsidRPr="00B4219D" w:rsidRDefault="007C2EBE" w:rsidP="004B3031">
      <w:pPr>
        <w:pStyle w:val="Vnbnnidung0"/>
        <w:tabs>
          <w:tab w:val="left" w:pos="1044"/>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g.</w:t>
      </w:r>
      <w:r w:rsidRPr="00B4219D">
        <w:rPr>
          <w:rStyle w:val="Vnbnnidung"/>
          <w:rFonts w:asciiTheme="majorHAnsi" w:hAnsiTheme="majorHAnsi" w:cstheme="majorHAnsi"/>
          <w:sz w:val="28"/>
          <w:szCs w:val="28"/>
        </w:rPr>
        <w:tab/>
        <w:t>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14:paraId="151D023C" w14:textId="3EC027DA" w:rsidR="007C2EBE" w:rsidRPr="00B4219D" w:rsidRDefault="007C2EBE" w:rsidP="004B3031">
      <w:pPr>
        <w:pStyle w:val="Vnbnnidung0"/>
        <w:tabs>
          <w:tab w:val="left" w:pos="1044"/>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h.</w:t>
      </w:r>
      <w:r w:rsidRPr="00B4219D">
        <w:rPr>
          <w:rStyle w:val="Vnbnnidung"/>
          <w:rFonts w:asciiTheme="majorHAnsi" w:hAnsiTheme="majorHAnsi" w:cstheme="majorHAnsi"/>
          <w:sz w:val="28"/>
          <w:szCs w:val="28"/>
        </w:rPr>
        <w:tab/>
        <w:t>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14:paraId="14EB8427" w14:textId="75A90A54" w:rsidR="007C2EBE" w:rsidRPr="00B4219D" w:rsidRDefault="007C2EBE" w:rsidP="004B3031">
      <w:pPr>
        <w:pStyle w:val="Vnbnnidung0"/>
        <w:tabs>
          <w:tab w:val="left" w:pos="1039"/>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i.</w:t>
      </w:r>
      <w:r w:rsidRPr="00B4219D">
        <w:rPr>
          <w:rStyle w:val="Vnbnnidung"/>
          <w:rFonts w:asciiTheme="majorHAnsi" w:hAnsiTheme="majorHAnsi" w:cstheme="majorHAnsi"/>
          <w:sz w:val="28"/>
          <w:szCs w:val="28"/>
        </w:rPr>
        <w:tab/>
        <w:t>Người triệu tập họp hoặc chủ tọa cuộc họp Đại hội đồng cổ đông có quyền sau đây:</w:t>
      </w:r>
    </w:p>
    <w:p w14:paraId="2A39832B" w14:textId="2EB1D1F9" w:rsidR="007C2EBE" w:rsidRPr="00B4219D" w:rsidRDefault="007C2EBE" w:rsidP="004B3031">
      <w:pPr>
        <w:pStyle w:val="Vnbnnidung0"/>
        <w:tabs>
          <w:tab w:val="left" w:pos="1058"/>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Yêu cầu tất cả người dự họp chịu sự kiểm tra hoặc các biện pháp an ninh hợp pháp, hợp lý khác;</w:t>
      </w:r>
    </w:p>
    <w:p w14:paraId="7B69C888" w14:textId="2B046DD9" w:rsidR="007C2EBE" w:rsidRPr="00B4219D" w:rsidRDefault="007C2EBE" w:rsidP="004B3031">
      <w:pPr>
        <w:pStyle w:val="Vnbnnidung0"/>
        <w:tabs>
          <w:tab w:val="left" w:pos="1078"/>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243F074A" w14:textId="14F2AE60" w:rsidR="007C2EBE" w:rsidRPr="00B4219D" w:rsidRDefault="007C2EBE" w:rsidP="004B3031">
      <w:pPr>
        <w:pStyle w:val="Vnbnnidung0"/>
        <w:tabs>
          <w:tab w:val="left" w:pos="1058"/>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k.</w:t>
      </w:r>
      <w:r w:rsidRPr="00B4219D">
        <w:rPr>
          <w:rStyle w:val="Vnbnnidung"/>
          <w:rFonts w:asciiTheme="majorHAnsi" w:hAnsiTheme="majorHAnsi" w:cstheme="majorHAnsi"/>
          <w:sz w:val="28"/>
          <w:szCs w:val="28"/>
        </w:rPr>
        <w:tab/>
        <w:t>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21075B5B" w14:textId="7B59D6C5" w:rsidR="007C2EBE" w:rsidRPr="00B4219D" w:rsidRDefault="007C2EBE" w:rsidP="004B3031">
      <w:pPr>
        <w:pStyle w:val="Vnbnnidung0"/>
        <w:tabs>
          <w:tab w:val="left" w:pos="1063"/>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Địa điểm họp không có đủ chỗ ngồi thuận tiện cho tất cả người dự họp;</w:t>
      </w:r>
    </w:p>
    <w:p w14:paraId="324871C0" w14:textId="7EE7708A" w:rsidR="007C2EBE" w:rsidRPr="00B4219D" w:rsidRDefault="007C2EBE" w:rsidP="004B3031">
      <w:pPr>
        <w:pStyle w:val="Vnbnnidung0"/>
        <w:tabs>
          <w:tab w:val="left" w:pos="1092"/>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Phương tiện thông tin tại địa điểm họp không bảo đảm cho cổ đông dự họp tham gia, thảo luận và biểu quyết;</w:t>
      </w:r>
    </w:p>
    <w:p w14:paraId="2040955D" w14:textId="7D36B8D9" w:rsidR="007C2EBE" w:rsidRPr="00B4219D" w:rsidRDefault="007C2EBE" w:rsidP="004B3031">
      <w:pPr>
        <w:pStyle w:val="Vnbnnidung0"/>
        <w:tabs>
          <w:tab w:val="left" w:pos="1097"/>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Có người dự họp cản trở, gây rối trật tự, có nguy cơ làm cho cuộc họp không được tiến hành một cách công bằng và hợp pháp.</w:t>
      </w:r>
    </w:p>
    <w:p w14:paraId="68AED69E" w14:textId="00E09F62" w:rsidR="007C2EBE" w:rsidRPr="00B4219D" w:rsidRDefault="007C2EBE" w:rsidP="004B3031">
      <w:pPr>
        <w:pStyle w:val="Vnbnnidung0"/>
        <w:tabs>
          <w:tab w:val="left" w:pos="1068"/>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l.</w:t>
      </w:r>
      <w:r w:rsidRPr="00B4219D">
        <w:rPr>
          <w:rStyle w:val="Vnbnnidung"/>
          <w:rFonts w:asciiTheme="majorHAnsi" w:hAnsiTheme="majorHAnsi" w:cstheme="majorHAnsi"/>
          <w:sz w:val="28"/>
          <w:szCs w:val="28"/>
        </w:rPr>
        <w:tab/>
        <w:t xml:space="preserve">Trường hợp chủ tọa hoãn hoặc tạm dừng họp Đại hội đồng cổ đông trái với quy định tại </w:t>
      </w:r>
      <w:r w:rsidR="00390431" w:rsidRPr="00B4219D">
        <w:rPr>
          <w:rStyle w:val="Vnbnnidung"/>
          <w:rFonts w:asciiTheme="majorHAnsi" w:hAnsiTheme="majorHAnsi" w:cstheme="majorHAnsi"/>
          <w:sz w:val="28"/>
          <w:szCs w:val="28"/>
        </w:rPr>
        <w:t xml:space="preserve">điểm k </w:t>
      </w:r>
      <w:r w:rsidRPr="00B4219D">
        <w:rPr>
          <w:rStyle w:val="Vnbnnidung"/>
          <w:rFonts w:asciiTheme="majorHAnsi" w:hAnsiTheme="majorHAnsi" w:cstheme="majorHAnsi"/>
          <w:sz w:val="28"/>
          <w:szCs w:val="28"/>
        </w:rPr>
        <w:t xml:space="preserve">khoản </w:t>
      </w:r>
      <w:r w:rsidR="00390431" w:rsidRPr="00B4219D">
        <w:rPr>
          <w:rStyle w:val="Vnbnnidung"/>
          <w:rFonts w:asciiTheme="majorHAnsi" w:hAnsiTheme="majorHAnsi" w:cstheme="majorHAnsi"/>
          <w:sz w:val="28"/>
          <w:szCs w:val="28"/>
        </w:rPr>
        <w:t xml:space="preserve">2 </w:t>
      </w:r>
      <w:r w:rsidRPr="00B4219D">
        <w:rPr>
          <w:rStyle w:val="Vnbnnidung"/>
          <w:rFonts w:asciiTheme="majorHAnsi" w:hAnsiTheme="majorHAnsi" w:cstheme="majorHAnsi"/>
          <w:sz w:val="28"/>
          <w:szCs w:val="28"/>
        </w:rPr>
        <w:t xml:space="preserve">Điều này, Đại hội đồng cổ đông bầu một người khác trong số những người dự họp để thay thế chủ tọa điều hành cuộc họp cho đến </w:t>
      </w:r>
      <w:r w:rsidRPr="00B4219D">
        <w:rPr>
          <w:rStyle w:val="Vnbnnidung"/>
          <w:rFonts w:asciiTheme="majorHAnsi" w:hAnsiTheme="majorHAnsi" w:cstheme="majorHAnsi"/>
          <w:sz w:val="28"/>
          <w:szCs w:val="28"/>
        </w:rPr>
        <w:lastRenderedPageBreak/>
        <w:t>lúc kết thúc; tất cả nghị quyết được thông qua tại cuộc họp đó đều có hiệu lực thi hành.</w:t>
      </w:r>
    </w:p>
    <w:p w14:paraId="166C5054" w14:textId="0DAF39D0" w:rsidR="007C2EBE" w:rsidRPr="00B4219D" w:rsidRDefault="007C2EBE" w:rsidP="004B3031">
      <w:pPr>
        <w:tabs>
          <w:tab w:val="left" w:pos="1134"/>
        </w:tabs>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m. Trong một số trường hợp đặc biệt, Công ty áp dụng công nghệ thông tin hiện đại để cổ đông có thể tham dự và phát biểu ý kiến tại cuộc họp Đại hội đồng cổ đông thông qua họp trực tuyến, bỏ phiếu điện tử hoặc hình thức điện tử khác (Thông báo triệu tập Đại hội cổ đông quy định cụ thể hình thức điện tử) theo quy định tại </w:t>
      </w:r>
      <w:bookmarkStart w:id="45" w:name="dc_141"/>
      <w:r w:rsidRPr="00B4219D">
        <w:rPr>
          <w:rStyle w:val="Vnbnnidung"/>
          <w:rFonts w:asciiTheme="majorHAnsi" w:hAnsiTheme="majorHAnsi" w:cstheme="majorHAnsi"/>
          <w:sz w:val="28"/>
          <w:szCs w:val="28"/>
        </w:rPr>
        <w:t>Điều 144 Luật Doanh nghiệp</w:t>
      </w:r>
      <w:bookmarkEnd w:id="45"/>
      <w:r w:rsidRPr="00B4219D">
        <w:rPr>
          <w:rStyle w:val="Vnbnnidung"/>
          <w:rFonts w:asciiTheme="majorHAnsi" w:hAnsiTheme="majorHAnsi" w:cstheme="majorHAnsi"/>
          <w:sz w:val="28"/>
          <w:szCs w:val="28"/>
        </w:rPr>
        <w:t xml:space="preserve"> và khoản 3 Điều 273 Nghị định số 155/NĐ-CP ngày 31 tháng 12 năm 2020 của Chính phủ quy định chi tiết thi hành một số điều của Luật Chứng khoán. </w:t>
      </w:r>
    </w:p>
    <w:p w14:paraId="3D2C79C8" w14:textId="1B1D2BAE" w:rsidR="004D483A" w:rsidRPr="00B4219D" w:rsidRDefault="004D483A" w:rsidP="004B3031">
      <w:pPr>
        <w:pStyle w:val="Heading3"/>
        <w:tabs>
          <w:tab w:val="left" w:pos="1134"/>
        </w:tabs>
        <w:spacing w:before="40" w:after="40" w:line="276" w:lineRule="auto"/>
        <w:ind w:firstLine="709"/>
        <w:rPr>
          <w:rFonts w:asciiTheme="majorHAnsi" w:hAnsiTheme="majorHAnsi" w:cstheme="majorHAnsi"/>
          <w:sz w:val="28"/>
          <w:szCs w:val="28"/>
        </w:rPr>
      </w:pPr>
      <w:bookmarkStart w:id="46" w:name="_Toc66066388"/>
      <w:r w:rsidRPr="00B4219D">
        <w:rPr>
          <w:rFonts w:asciiTheme="majorHAnsi" w:hAnsiTheme="majorHAnsi" w:cstheme="majorHAnsi"/>
          <w:sz w:val="28"/>
          <w:szCs w:val="28"/>
        </w:rPr>
        <w:t xml:space="preserve">Điều </w:t>
      </w:r>
      <w:r w:rsidR="009157A6" w:rsidRPr="00B4219D">
        <w:rPr>
          <w:rFonts w:asciiTheme="majorHAnsi" w:hAnsiTheme="majorHAnsi" w:cstheme="majorHAnsi"/>
          <w:sz w:val="28"/>
          <w:szCs w:val="28"/>
        </w:rPr>
        <w:t>10</w:t>
      </w:r>
      <w:r w:rsidRPr="00B4219D">
        <w:rPr>
          <w:rFonts w:asciiTheme="majorHAnsi" w:hAnsiTheme="majorHAnsi" w:cstheme="majorHAnsi"/>
          <w:sz w:val="28"/>
          <w:szCs w:val="28"/>
        </w:rPr>
        <w:t>:</w:t>
      </w:r>
      <w:r w:rsidR="00392922" w:rsidRPr="00B4219D">
        <w:rPr>
          <w:rFonts w:asciiTheme="majorHAnsi" w:hAnsiTheme="majorHAnsi" w:cstheme="majorHAnsi"/>
          <w:sz w:val="28"/>
          <w:szCs w:val="28"/>
        </w:rPr>
        <w:t>T</w:t>
      </w:r>
      <w:r w:rsidR="009157A6" w:rsidRPr="00B4219D">
        <w:rPr>
          <w:rStyle w:val="Vnbnnidung"/>
          <w:rFonts w:asciiTheme="majorHAnsi" w:hAnsiTheme="majorHAnsi" w:cstheme="majorHAnsi"/>
          <w:sz w:val="28"/>
          <w:szCs w:val="28"/>
        </w:rPr>
        <w:t>hông báo kết quả kiểm phiếu và điều kiện để nghị quyết được thông qua.</w:t>
      </w:r>
      <w:bookmarkEnd w:id="46"/>
    </w:p>
    <w:p w14:paraId="6C9D1663" w14:textId="522C1E47" w:rsidR="00392922" w:rsidRPr="00B4219D" w:rsidRDefault="00392922"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Sau khi tiến hành biểu quyết các nội dung Đại hội theo khoản 2 điều 9 Quy chế này. Ban Kiểm phiếu sẽ thông báo kết quả kiểm phiếu trực tiếp tại cuộc họp Đại hội đồng cổ đông.</w:t>
      </w:r>
    </w:p>
    <w:p w14:paraId="3C111F6E" w14:textId="29A12F67" w:rsidR="00062055" w:rsidRPr="00B4219D" w:rsidRDefault="00062055" w:rsidP="004B3031">
      <w:pPr>
        <w:pStyle w:val="Vnbnnidung0"/>
        <w:tabs>
          <w:tab w:val="left" w:pos="1018"/>
          <w:tab w:val="left" w:pos="1134"/>
        </w:tabs>
        <w:adjustRightInd w:val="0"/>
        <w:snapToGrid w:val="0"/>
        <w:spacing w:before="40" w:after="40" w:line="276" w:lineRule="auto"/>
        <w:ind w:firstLine="709"/>
        <w:jc w:val="both"/>
        <w:rPr>
          <w:rStyle w:val="Vnbnnidung"/>
          <w:rFonts w:asciiTheme="majorHAnsi" w:hAnsiTheme="majorHAnsi" w:cstheme="majorHAnsi"/>
          <w:color w:val="FF0000"/>
          <w:sz w:val="28"/>
          <w:szCs w:val="28"/>
          <w:u w:val="single"/>
        </w:rPr>
      </w:pPr>
      <w:r>
        <w:rPr>
          <w:rStyle w:val="Vnbnnidung"/>
          <w:rFonts w:asciiTheme="majorHAnsi" w:hAnsiTheme="majorHAnsi" w:cstheme="majorHAnsi"/>
          <w:sz w:val="28"/>
          <w:szCs w:val="28"/>
        </w:rPr>
        <w:t xml:space="preserve">1. </w:t>
      </w:r>
      <w:r w:rsidRPr="00B4219D">
        <w:rPr>
          <w:rStyle w:val="Vnbnnidung"/>
          <w:rFonts w:asciiTheme="majorHAnsi" w:hAnsiTheme="majorHAnsi" w:cstheme="majorHAnsi"/>
          <w:sz w:val="28"/>
          <w:szCs w:val="28"/>
        </w:rPr>
        <w:tab/>
        <w:t xml:space="preserve">Các nghị quyết được thông qua khi được số cổ đông sở hữu trên 50% tổng số phiếu biểu quyết của tất cả cổ đông dự họp tán thành, trừ trường hợp quy định tại các khoản </w:t>
      </w:r>
      <w:r>
        <w:rPr>
          <w:rStyle w:val="Vnbnnidung"/>
          <w:rFonts w:asciiTheme="majorHAnsi" w:hAnsiTheme="majorHAnsi" w:cstheme="majorHAnsi"/>
          <w:sz w:val="28"/>
          <w:szCs w:val="28"/>
        </w:rPr>
        <w:t>2, 3, 4</w:t>
      </w:r>
      <w:r w:rsidR="007E2288">
        <w:rPr>
          <w:rStyle w:val="Vnbnnidung"/>
          <w:rFonts w:asciiTheme="majorHAnsi" w:hAnsiTheme="majorHAnsi" w:cstheme="majorHAnsi"/>
          <w:sz w:val="28"/>
          <w:szCs w:val="28"/>
        </w:rPr>
        <w:t xml:space="preserve"> và </w:t>
      </w:r>
      <w:r>
        <w:rPr>
          <w:rStyle w:val="Vnbnnidung"/>
          <w:rFonts w:asciiTheme="majorHAnsi" w:hAnsiTheme="majorHAnsi" w:cstheme="majorHAnsi"/>
          <w:sz w:val="28"/>
          <w:szCs w:val="28"/>
        </w:rPr>
        <w:t>5</w:t>
      </w:r>
      <w:r w:rsidR="007E2288">
        <w:rPr>
          <w:rStyle w:val="Vnbnnidung"/>
          <w:rFonts w:asciiTheme="majorHAnsi" w:hAnsiTheme="majorHAnsi" w:cstheme="majorHAnsi"/>
          <w:sz w:val="28"/>
          <w:szCs w:val="28"/>
        </w:rPr>
        <w:t xml:space="preserve"> Điều này.</w:t>
      </w:r>
    </w:p>
    <w:p w14:paraId="245C68B4" w14:textId="6E24D784" w:rsidR="009157A6" w:rsidRPr="00B4219D" w:rsidRDefault="007E2288" w:rsidP="004B3031">
      <w:pPr>
        <w:pStyle w:val="Vnbnnidung0"/>
        <w:tabs>
          <w:tab w:val="left" w:pos="1027"/>
          <w:tab w:val="left" w:pos="1134"/>
        </w:tabs>
        <w:adjustRightInd w:val="0"/>
        <w:snapToGrid w:val="0"/>
        <w:spacing w:before="40" w:after="40" w:line="276" w:lineRule="auto"/>
        <w:ind w:firstLine="709"/>
        <w:jc w:val="both"/>
        <w:rPr>
          <w:rFonts w:asciiTheme="majorHAnsi" w:hAnsiTheme="majorHAnsi" w:cstheme="majorHAnsi"/>
          <w:color w:val="FF0000"/>
          <w:sz w:val="28"/>
          <w:szCs w:val="28"/>
          <w:u w:val="single"/>
        </w:rPr>
      </w:pPr>
      <w:r>
        <w:rPr>
          <w:rStyle w:val="Vnbnnidung"/>
          <w:rFonts w:asciiTheme="majorHAnsi" w:hAnsiTheme="majorHAnsi" w:cstheme="majorHAnsi"/>
          <w:sz w:val="28"/>
          <w:szCs w:val="28"/>
        </w:rPr>
        <w:t>2</w:t>
      </w:r>
      <w:r w:rsidR="00585265">
        <w:rPr>
          <w:rStyle w:val="Vnbnnidung"/>
          <w:rFonts w:asciiTheme="majorHAnsi" w:hAnsiTheme="majorHAnsi" w:cstheme="majorHAnsi"/>
          <w:sz w:val="28"/>
          <w:szCs w:val="28"/>
        </w:rPr>
        <w:t xml:space="preserve">. </w:t>
      </w:r>
      <w:r w:rsidR="009157A6" w:rsidRPr="00B4219D">
        <w:rPr>
          <w:rStyle w:val="Vnbnnidung"/>
          <w:rFonts w:asciiTheme="majorHAnsi" w:hAnsiTheme="majorHAnsi" w:cstheme="majorHAnsi"/>
          <w:sz w:val="28"/>
          <w:szCs w:val="28"/>
        </w:rPr>
        <w:t xml:space="preserve">Nghị quyết về nội dung sau đây được thông qua nếu được số cổ đông đại diện từ 65% tổng số phiếu biểu quyết trở lên của </w:t>
      </w:r>
      <w:r>
        <w:rPr>
          <w:rStyle w:val="Vnbnnidung"/>
          <w:rFonts w:asciiTheme="majorHAnsi" w:hAnsiTheme="majorHAnsi" w:cstheme="majorHAnsi"/>
          <w:sz w:val="28"/>
          <w:szCs w:val="28"/>
        </w:rPr>
        <w:t>tất cả cổ đông dự họp tán thành:</w:t>
      </w:r>
    </w:p>
    <w:p w14:paraId="0829910B" w14:textId="77777777" w:rsidR="009157A6" w:rsidRPr="00B4219D" w:rsidRDefault="009157A6" w:rsidP="004B3031">
      <w:pPr>
        <w:pStyle w:val="Vnbnnidung0"/>
        <w:tabs>
          <w:tab w:val="left" w:pos="1037"/>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47" w:name="bookmark252"/>
      <w:r w:rsidRPr="00B4219D">
        <w:rPr>
          <w:rStyle w:val="Vnbnnidung"/>
          <w:rFonts w:asciiTheme="majorHAnsi" w:hAnsiTheme="majorHAnsi" w:cstheme="majorHAnsi"/>
          <w:sz w:val="28"/>
          <w:szCs w:val="28"/>
        </w:rPr>
        <w:t>a</w:t>
      </w:r>
      <w:bookmarkEnd w:id="47"/>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Loại cổ phần và tổng số cổ phần của từng loại;</w:t>
      </w:r>
    </w:p>
    <w:p w14:paraId="3DAE09B2" w14:textId="77777777" w:rsidR="009157A6" w:rsidRPr="00B4219D" w:rsidRDefault="009157A6" w:rsidP="004B3031">
      <w:pPr>
        <w:pStyle w:val="Vnbnnidung0"/>
        <w:tabs>
          <w:tab w:val="left" w:pos="1056"/>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48" w:name="bookmark253"/>
      <w:r w:rsidRPr="00B4219D">
        <w:rPr>
          <w:rStyle w:val="Vnbnnidung"/>
          <w:rFonts w:asciiTheme="majorHAnsi" w:hAnsiTheme="majorHAnsi" w:cstheme="majorHAnsi"/>
          <w:sz w:val="28"/>
          <w:szCs w:val="28"/>
        </w:rPr>
        <w:t>b</w:t>
      </w:r>
      <w:bookmarkEnd w:id="48"/>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Thay đổi ngành, nghề và lĩnh vực kinh doanh;</w:t>
      </w:r>
    </w:p>
    <w:p w14:paraId="58B6BC11" w14:textId="77777777" w:rsidR="009157A6" w:rsidRPr="00B4219D" w:rsidRDefault="009157A6" w:rsidP="004B3031">
      <w:pPr>
        <w:pStyle w:val="Vnbnnidung0"/>
        <w:tabs>
          <w:tab w:val="left" w:pos="1056"/>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49" w:name="bookmark254"/>
      <w:r w:rsidRPr="00B4219D">
        <w:rPr>
          <w:rStyle w:val="Vnbnnidung"/>
          <w:rFonts w:asciiTheme="majorHAnsi" w:hAnsiTheme="majorHAnsi" w:cstheme="majorHAnsi"/>
          <w:sz w:val="28"/>
          <w:szCs w:val="28"/>
        </w:rPr>
        <w:t>c</w:t>
      </w:r>
      <w:bookmarkEnd w:id="49"/>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Thay đổi cơ cấu tổ chức quản lý Công ty;</w:t>
      </w:r>
    </w:p>
    <w:p w14:paraId="7559C02C" w14:textId="77777777" w:rsidR="009157A6" w:rsidRPr="00B4219D" w:rsidRDefault="009157A6" w:rsidP="004B3031">
      <w:pPr>
        <w:pStyle w:val="Vnbnnidung0"/>
        <w:tabs>
          <w:tab w:val="left" w:pos="1056"/>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50" w:name="bookmark255"/>
      <w:r w:rsidRPr="00B4219D">
        <w:rPr>
          <w:rStyle w:val="Vnbnnidung"/>
          <w:rFonts w:asciiTheme="majorHAnsi" w:hAnsiTheme="majorHAnsi" w:cstheme="majorHAnsi"/>
          <w:sz w:val="28"/>
          <w:szCs w:val="28"/>
        </w:rPr>
        <w:t>d</w:t>
      </w:r>
      <w:bookmarkEnd w:id="50"/>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Dự án đầu tư hoặc bán tài sản có giá trị từ 35% tổng giá trị tài sản trở lên được ghi trong báo cáo tài chính gần nhất của Công ty, trừ trường hợp Điều lệ công ty quy định tỷ lệ hoặc giá trị khác;</w:t>
      </w:r>
    </w:p>
    <w:p w14:paraId="0F2E5CB0" w14:textId="77777777" w:rsidR="009157A6" w:rsidRPr="00B4219D" w:rsidRDefault="009157A6" w:rsidP="004B3031">
      <w:pPr>
        <w:pStyle w:val="Vnbnnidung0"/>
        <w:tabs>
          <w:tab w:val="left" w:pos="1056"/>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đ) Tổ chức lại, giải thể Công ty;</w:t>
      </w:r>
    </w:p>
    <w:p w14:paraId="00A6736E" w14:textId="77777777" w:rsidR="009157A6" w:rsidRDefault="009157A6" w:rsidP="004B3031">
      <w:pPr>
        <w:pStyle w:val="Vnbnnidung0"/>
        <w:tabs>
          <w:tab w:val="left" w:pos="1056"/>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bookmarkStart w:id="51" w:name="bookmark256"/>
      <w:r w:rsidRPr="00B4219D">
        <w:rPr>
          <w:rStyle w:val="Vnbnnidung"/>
          <w:rFonts w:asciiTheme="majorHAnsi" w:hAnsiTheme="majorHAnsi" w:cstheme="majorHAnsi"/>
          <w:sz w:val="28"/>
          <w:szCs w:val="28"/>
        </w:rPr>
        <w:t>e</w:t>
      </w:r>
      <w:bookmarkEnd w:id="51"/>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Vấn đề khác do Điều lệ công ty quy định.</w:t>
      </w:r>
    </w:p>
    <w:p w14:paraId="3107D30E" w14:textId="62C5E353" w:rsidR="007E2288" w:rsidRPr="007E2288" w:rsidRDefault="007E2288" w:rsidP="004B3031">
      <w:pPr>
        <w:pStyle w:val="Vnbnnidung0"/>
        <w:tabs>
          <w:tab w:val="left" w:pos="1027"/>
          <w:tab w:val="left" w:pos="1134"/>
        </w:tabs>
        <w:adjustRightInd w:val="0"/>
        <w:snapToGrid w:val="0"/>
        <w:spacing w:before="40" w:after="40" w:line="276" w:lineRule="auto"/>
        <w:ind w:firstLine="709"/>
        <w:jc w:val="both"/>
        <w:rPr>
          <w:rStyle w:val="Vnbnnidung"/>
          <w:sz w:val="28"/>
          <w:szCs w:val="28"/>
        </w:rPr>
      </w:pPr>
      <w:r>
        <w:rPr>
          <w:rStyle w:val="Vnbnnidung"/>
          <w:rFonts w:asciiTheme="majorHAnsi" w:hAnsiTheme="majorHAnsi" w:cstheme="majorHAnsi"/>
          <w:sz w:val="28"/>
          <w:szCs w:val="28"/>
        </w:rPr>
        <w:t xml:space="preserve">3. </w:t>
      </w:r>
      <w:r w:rsidRPr="007E2288">
        <w:rPr>
          <w:rStyle w:val="Vnbnnidung"/>
          <w:sz w:val="28"/>
          <w:szCs w:val="28"/>
        </w:rPr>
        <w:t xml:space="preserve">việc biểu quyết bầu thành viên </w:t>
      </w:r>
      <w:r w:rsidR="00962E4D">
        <w:rPr>
          <w:rStyle w:val="Vnbnnidung"/>
          <w:sz w:val="28"/>
          <w:szCs w:val="28"/>
        </w:rPr>
        <w:t>HĐQT</w:t>
      </w:r>
      <w:r w:rsidRPr="007E2288">
        <w:rPr>
          <w:rStyle w:val="Vnbnnidung"/>
          <w:sz w:val="28"/>
          <w:szCs w:val="28"/>
        </w:rPr>
        <w:t xml:space="preserve"> và </w:t>
      </w:r>
      <w:r w:rsidR="009C38DE">
        <w:rPr>
          <w:rStyle w:val="Vnbnnidung"/>
          <w:sz w:val="28"/>
          <w:szCs w:val="28"/>
        </w:rPr>
        <w:t xml:space="preserve">BKS  </w:t>
      </w:r>
      <w:r w:rsidRPr="007E2288">
        <w:rPr>
          <w:rStyle w:val="Vnbnnidung"/>
          <w:sz w:val="28"/>
          <w:szCs w:val="28"/>
        </w:rPr>
        <w:t xml:space="preserve">phải thực hiện theo phương thức bầu dồn phiếu, theo đó mỗi cổ đông có tổng số phiếu biểu quyết tương ứng với tổng số cổ phần sở hữu nhân với số thành viên được bầu của </w:t>
      </w:r>
      <w:r w:rsidR="00962E4D">
        <w:rPr>
          <w:rStyle w:val="Vnbnnidung"/>
          <w:sz w:val="28"/>
          <w:szCs w:val="28"/>
        </w:rPr>
        <w:t>HĐQT</w:t>
      </w:r>
      <w:r w:rsidRPr="007E2288">
        <w:rPr>
          <w:rStyle w:val="Vnbnnidung"/>
          <w:sz w:val="28"/>
          <w:szCs w:val="28"/>
        </w:rPr>
        <w:t xml:space="preserve"> hoặc </w:t>
      </w:r>
      <w:r w:rsidR="009C38DE">
        <w:rPr>
          <w:rStyle w:val="Vnbnnidung"/>
          <w:sz w:val="28"/>
          <w:szCs w:val="28"/>
        </w:rPr>
        <w:t xml:space="preserve">BKS  </w:t>
      </w:r>
      <w:r w:rsidRPr="007E2288">
        <w:rPr>
          <w:rStyle w:val="Vnbnnidung"/>
          <w:sz w:val="28"/>
          <w:szCs w:val="28"/>
        </w:rPr>
        <w:t xml:space="preserve">và cổ đông có quyền dồn hết hoặc một phần tổng số phiếu bầu của mình cho một hoặc một số ứng cử viên. Người trúng cử thành viên </w:t>
      </w:r>
      <w:r w:rsidR="00962E4D">
        <w:rPr>
          <w:rStyle w:val="Vnbnnidung"/>
          <w:sz w:val="28"/>
          <w:szCs w:val="28"/>
        </w:rPr>
        <w:t>HĐQT</w:t>
      </w:r>
      <w:r w:rsidRPr="007E2288">
        <w:rPr>
          <w:rStyle w:val="Vnbnnidung"/>
          <w:sz w:val="28"/>
          <w:szCs w:val="28"/>
        </w:rPr>
        <w:t xml:space="preserve">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w:t>
      </w:r>
      <w:r w:rsidR="00962E4D">
        <w:rPr>
          <w:rStyle w:val="Vnbnnidung"/>
          <w:sz w:val="28"/>
          <w:szCs w:val="28"/>
        </w:rPr>
        <w:t>HĐQT</w:t>
      </w:r>
      <w:r w:rsidRPr="007E2288">
        <w:rPr>
          <w:rStyle w:val="Vnbnnidung"/>
          <w:sz w:val="28"/>
          <w:szCs w:val="28"/>
        </w:rPr>
        <w:t xml:space="preserve"> hoặc </w:t>
      </w:r>
      <w:r w:rsidR="009C38DE">
        <w:rPr>
          <w:rStyle w:val="Vnbnnidung"/>
          <w:sz w:val="28"/>
          <w:szCs w:val="28"/>
        </w:rPr>
        <w:t xml:space="preserve">BKS  </w:t>
      </w:r>
      <w:r w:rsidRPr="007E2288">
        <w:rPr>
          <w:rStyle w:val="Vnbnnidung"/>
          <w:sz w:val="28"/>
          <w:szCs w:val="28"/>
        </w:rPr>
        <w:t>thì sẽ tiến hành bầu lại trong số các ứng cử viên có số phiếu bầu ngang nhau hoặc lựa chọn theo tiêu chí được quy định tại quy chế bầu cử của công ty.</w:t>
      </w:r>
    </w:p>
    <w:p w14:paraId="14389894" w14:textId="64EB59AE" w:rsidR="007E2288" w:rsidRPr="007E2288" w:rsidRDefault="007E2288" w:rsidP="004B3031">
      <w:pPr>
        <w:pStyle w:val="Vnbnnidung0"/>
        <w:tabs>
          <w:tab w:val="left" w:pos="1027"/>
          <w:tab w:val="left" w:pos="1134"/>
        </w:tabs>
        <w:adjustRightInd w:val="0"/>
        <w:snapToGrid w:val="0"/>
        <w:spacing w:before="40" w:after="40" w:line="276" w:lineRule="auto"/>
        <w:ind w:firstLine="709"/>
        <w:jc w:val="both"/>
        <w:rPr>
          <w:rStyle w:val="Vnbnnidung"/>
          <w:sz w:val="28"/>
          <w:szCs w:val="28"/>
        </w:rPr>
      </w:pPr>
      <w:r w:rsidRPr="007E2288">
        <w:rPr>
          <w:rStyle w:val="Vnbnnidung"/>
          <w:sz w:val="28"/>
          <w:szCs w:val="28"/>
        </w:rPr>
        <w:t xml:space="preserve">4. Nghị quyết Đại hội đồng cổ đông dưới hình thức lấy ý kiến bằng văn bản </w:t>
      </w:r>
      <w:r w:rsidRPr="007E2288">
        <w:rPr>
          <w:rStyle w:val="Vnbnnidung"/>
          <w:sz w:val="28"/>
          <w:szCs w:val="28"/>
        </w:rPr>
        <w:lastRenderedPageBreak/>
        <w:t>được thông qua nếu được số cổ đông sở hữu trên 50% tổng số phiếu biểu quyết của tất cả cổ đông có quyền biểu quyết tán thành.</w:t>
      </w:r>
    </w:p>
    <w:p w14:paraId="166CD6B8" w14:textId="67423C73" w:rsidR="007E2288" w:rsidRPr="007E2288" w:rsidRDefault="007E2288" w:rsidP="004B3031">
      <w:pPr>
        <w:pStyle w:val="Vnbnnidung0"/>
        <w:tabs>
          <w:tab w:val="left" w:pos="1027"/>
          <w:tab w:val="left" w:pos="1134"/>
        </w:tabs>
        <w:adjustRightInd w:val="0"/>
        <w:snapToGrid w:val="0"/>
        <w:spacing w:before="40" w:after="40" w:line="276" w:lineRule="auto"/>
        <w:ind w:firstLine="709"/>
        <w:jc w:val="both"/>
        <w:rPr>
          <w:rStyle w:val="Vnbnnidung"/>
          <w:sz w:val="28"/>
          <w:szCs w:val="28"/>
        </w:rPr>
      </w:pPr>
      <w:r w:rsidRPr="007E2288">
        <w:rPr>
          <w:rStyle w:val="Vnbnnidung"/>
          <w:sz w:val="28"/>
          <w:szCs w:val="28"/>
        </w:rPr>
        <w:t>5.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7AB3AA98" w14:textId="2F5F784E" w:rsidR="009157A6" w:rsidRPr="00B4219D" w:rsidRDefault="007E2288" w:rsidP="004B3031">
      <w:pPr>
        <w:pStyle w:val="Vnbnnidung0"/>
        <w:tabs>
          <w:tab w:val="left" w:pos="1027"/>
          <w:tab w:val="left" w:pos="1134"/>
        </w:tabs>
        <w:adjustRightInd w:val="0"/>
        <w:snapToGrid w:val="0"/>
        <w:spacing w:before="40" w:after="40" w:line="276" w:lineRule="auto"/>
        <w:ind w:firstLine="709"/>
        <w:jc w:val="both"/>
        <w:rPr>
          <w:rFonts w:asciiTheme="majorHAnsi" w:hAnsiTheme="majorHAnsi" w:cstheme="majorHAnsi"/>
          <w:sz w:val="28"/>
          <w:szCs w:val="28"/>
        </w:rPr>
      </w:pPr>
      <w:r>
        <w:rPr>
          <w:rStyle w:val="Vnbnnidung"/>
          <w:rFonts w:asciiTheme="majorHAnsi" w:hAnsiTheme="majorHAnsi" w:cstheme="majorHAnsi"/>
          <w:sz w:val="28"/>
          <w:szCs w:val="28"/>
        </w:rPr>
        <w:t>6</w:t>
      </w:r>
      <w:r w:rsidR="009157A6" w:rsidRPr="00B4219D">
        <w:rPr>
          <w:rStyle w:val="Vnbnnidung"/>
          <w:rFonts w:asciiTheme="majorHAnsi" w:hAnsiTheme="majorHAnsi" w:cstheme="majorHAnsi"/>
          <w:sz w:val="28"/>
          <w:szCs w:val="28"/>
        </w:rPr>
        <w:t>.</w:t>
      </w:r>
      <w:r w:rsidR="009157A6" w:rsidRPr="00B4219D">
        <w:rPr>
          <w:rStyle w:val="Vnbnnidung"/>
          <w:rFonts w:asciiTheme="majorHAnsi" w:hAnsiTheme="majorHAnsi" w:cstheme="majorHAnsi"/>
          <w:sz w:val="28"/>
          <w:szCs w:val="28"/>
        </w:rPr>
        <w:tab/>
        <w:t>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14:paraId="1B3CC09F" w14:textId="67305917" w:rsidR="004D483A" w:rsidRPr="00B4219D" w:rsidRDefault="004D483A" w:rsidP="004B3031">
      <w:pPr>
        <w:pStyle w:val="Heading3"/>
        <w:tabs>
          <w:tab w:val="left" w:pos="1134"/>
        </w:tabs>
        <w:spacing w:before="40" w:after="40" w:line="276" w:lineRule="auto"/>
        <w:ind w:firstLine="709"/>
        <w:rPr>
          <w:rFonts w:asciiTheme="majorHAnsi" w:hAnsiTheme="majorHAnsi" w:cstheme="majorHAnsi"/>
          <w:sz w:val="28"/>
          <w:szCs w:val="28"/>
        </w:rPr>
      </w:pPr>
      <w:bookmarkStart w:id="52" w:name="_Toc66066389"/>
      <w:r w:rsidRPr="00B4219D">
        <w:rPr>
          <w:rFonts w:asciiTheme="majorHAnsi" w:hAnsiTheme="majorHAnsi" w:cstheme="majorHAnsi"/>
          <w:sz w:val="28"/>
          <w:szCs w:val="28"/>
        </w:rPr>
        <w:t xml:space="preserve">Điều </w:t>
      </w:r>
      <w:r w:rsidR="00392922" w:rsidRPr="00B4219D">
        <w:rPr>
          <w:rFonts w:asciiTheme="majorHAnsi" w:hAnsiTheme="majorHAnsi" w:cstheme="majorHAnsi"/>
          <w:sz w:val="28"/>
          <w:szCs w:val="28"/>
        </w:rPr>
        <w:t>11</w:t>
      </w:r>
      <w:r w:rsidRPr="00B4219D">
        <w:rPr>
          <w:rFonts w:asciiTheme="majorHAnsi" w:hAnsiTheme="majorHAnsi" w:cstheme="majorHAnsi"/>
          <w:sz w:val="28"/>
          <w:szCs w:val="28"/>
        </w:rPr>
        <w:t>: Cách thức phản đối quyết định của Đại hội đồng cổ đông</w:t>
      </w:r>
      <w:bookmarkEnd w:id="52"/>
      <w:r w:rsidRPr="00B4219D">
        <w:rPr>
          <w:rFonts w:asciiTheme="majorHAnsi" w:hAnsiTheme="majorHAnsi" w:cstheme="majorHAnsi"/>
          <w:sz w:val="28"/>
          <w:szCs w:val="28"/>
        </w:rPr>
        <w:t xml:space="preserve"> </w:t>
      </w:r>
    </w:p>
    <w:p w14:paraId="6DDB193D" w14:textId="13729491" w:rsidR="007946C4" w:rsidRPr="00B4219D" w:rsidRDefault="004D483A"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Theo quy định tại Điều 1</w:t>
      </w:r>
      <w:r w:rsidR="00392922" w:rsidRPr="00B4219D">
        <w:rPr>
          <w:rFonts w:asciiTheme="majorHAnsi" w:hAnsiTheme="majorHAnsi" w:cstheme="majorHAnsi"/>
          <w:color w:val="000000"/>
          <w:sz w:val="28"/>
          <w:szCs w:val="28"/>
        </w:rPr>
        <w:t>32</w:t>
      </w:r>
      <w:r w:rsidRPr="00B4219D">
        <w:rPr>
          <w:rFonts w:asciiTheme="majorHAnsi" w:hAnsiTheme="majorHAnsi" w:cstheme="majorHAnsi"/>
          <w:color w:val="000000"/>
          <w:sz w:val="28"/>
          <w:szCs w:val="28"/>
        </w:rPr>
        <w:t xml:space="preserve"> Luật doanh nghiệp</w:t>
      </w:r>
      <w:r w:rsidR="007946C4" w:rsidRPr="00B4219D">
        <w:rPr>
          <w:rFonts w:asciiTheme="majorHAnsi" w:hAnsiTheme="majorHAnsi" w:cstheme="majorHAnsi"/>
          <w:color w:val="000000"/>
          <w:sz w:val="28"/>
          <w:szCs w:val="28"/>
        </w:rPr>
        <w:t xml:space="preserve"> về m</w:t>
      </w:r>
      <w:r w:rsidR="007946C4" w:rsidRPr="00B4219D">
        <w:rPr>
          <w:rFonts w:asciiTheme="majorHAnsi" w:hAnsiTheme="majorHAnsi" w:cstheme="majorHAnsi"/>
          <w:bCs/>
          <w:color w:val="000000"/>
          <w:sz w:val="28"/>
          <w:szCs w:val="28"/>
        </w:rPr>
        <w:t>ua lại cổ phần theo yêu cầu của cổ đông.</w:t>
      </w:r>
    </w:p>
    <w:p w14:paraId="09642A4E" w14:textId="77777777" w:rsidR="007946C4" w:rsidRPr="00B4219D" w:rsidRDefault="007946C4"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1.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w:t>
      </w:r>
      <w:r w:rsidRPr="00B4219D">
        <w:rPr>
          <w:rFonts w:asciiTheme="majorHAnsi" w:hAnsiTheme="majorHAnsi" w:cstheme="majorHAnsi"/>
          <w:color w:val="000000"/>
          <w:sz w:val="28"/>
          <w:szCs w:val="28"/>
          <w:shd w:val="clear" w:color="auto" w:fill="FFFFFF"/>
        </w:rPr>
        <w:t>trong</w:t>
      </w:r>
      <w:r w:rsidRPr="00B4219D">
        <w:rPr>
          <w:rFonts w:asciiTheme="majorHAnsi" w:hAnsiTheme="majorHAnsi" w:cstheme="majorHAnsi"/>
          <w:color w:val="000000"/>
          <w:sz w:val="28"/>
          <w:szCs w:val="28"/>
        </w:rPr>
        <w:t> đó nêu rõ tên, địa chỉ của cổ đông, số lượng cổ phần từng loại, giá dự định bán, lý do yêu cầu công ty mua lại. Yêu cầu phải được gửi đến công ty </w:t>
      </w:r>
      <w:r w:rsidRPr="00B4219D">
        <w:rPr>
          <w:rFonts w:asciiTheme="majorHAnsi" w:hAnsiTheme="majorHAnsi" w:cstheme="majorHAnsi"/>
          <w:color w:val="000000"/>
          <w:sz w:val="28"/>
          <w:szCs w:val="28"/>
          <w:shd w:val="clear" w:color="auto" w:fill="FFFFFF"/>
        </w:rPr>
        <w:t>trong</w:t>
      </w:r>
      <w:r w:rsidRPr="00B4219D">
        <w:rPr>
          <w:rFonts w:asciiTheme="majorHAnsi" w:hAnsiTheme="majorHAnsi" w:cstheme="majorHAnsi"/>
          <w:color w:val="000000"/>
          <w:sz w:val="28"/>
          <w:szCs w:val="28"/>
        </w:rPr>
        <w:t> thời hạn 10 ngày kể từ ngày Đại hội đồng cổ đông thông qua nghị quyết về các vấn đề quy định tại khoản này.</w:t>
      </w:r>
    </w:p>
    <w:p w14:paraId="62B7B099" w14:textId="77777777" w:rsidR="007946C4" w:rsidRPr="00B4219D" w:rsidRDefault="007946C4"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w:t>
      </w:r>
      <w:r w:rsidRPr="00B4219D">
        <w:rPr>
          <w:rFonts w:asciiTheme="majorHAnsi" w:hAnsiTheme="majorHAnsi" w:cstheme="majorHAnsi"/>
          <w:color w:val="000000"/>
          <w:sz w:val="28"/>
          <w:szCs w:val="28"/>
          <w:shd w:val="clear" w:color="auto" w:fill="FFFFFF"/>
        </w:rPr>
        <w:t>Trường hợp</w:t>
      </w:r>
      <w:r w:rsidRPr="00B4219D">
        <w:rPr>
          <w:rFonts w:asciiTheme="majorHAnsi" w:hAnsiTheme="majorHAnsi" w:cstheme="majorHAnsi"/>
          <w:color w:val="000000"/>
          <w:sz w:val="28"/>
          <w:szCs w:val="28"/>
        </w:rPr>
        <w:t>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35A2F4AA" w14:textId="2D8A2AC6" w:rsidR="007946C4" w:rsidRPr="00B4219D" w:rsidRDefault="007946C4" w:rsidP="004B3031">
      <w:pPr>
        <w:pStyle w:val="Heading3"/>
        <w:tabs>
          <w:tab w:val="left" w:pos="1134"/>
        </w:tabs>
        <w:spacing w:before="40" w:after="40" w:line="276" w:lineRule="auto"/>
        <w:ind w:firstLine="709"/>
        <w:rPr>
          <w:rFonts w:asciiTheme="majorHAnsi" w:hAnsiTheme="majorHAnsi" w:cstheme="majorHAnsi"/>
          <w:sz w:val="28"/>
          <w:szCs w:val="28"/>
        </w:rPr>
      </w:pPr>
      <w:bookmarkStart w:id="53" w:name="_Toc65486479"/>
      <w:bookmarkStart w:id="54" w:name="_Toc66066390"/>
      <w:r w:rsidRPr="00B4219D">
        <w:rPr>
          <w:rFonts w:asciiTheme="majorHAnsi" w:hAnsiTheme="majorHAnsi" w:cstheme="majorHAnsi"/>
          <w:sz w:val="28"/>
          <w:szCs w:val="28"/>
        </w:rPr>
        <w:t xml:space="preserve">Điều 12. </w:t>
      </w:r>
      <w:r w:rsidR="001B5A73" w:rsidRPr="00B4219D">
        <w:rPr>
          <w:rFonts w:asciiTheme="majorHAnsi" w:hAnsiTheme="majorHAnsi" w:cstheme="majorHAnsi"/>
          <w:sz w:val="28"/>
          <w:szCs w:val="28"/>
        </w:rPr>
        <w:t>Lập b</w:t>
      </w:r>
      <w:r w:rsidRPr="00B4219D">
        <w:rPr>
          <w:rFonts w:asciiTheme="majorHAnsi" w:hAnsiTheme="majorHAnsi" w:cstheme="majorHAnsi"/>
          <w:sz w:val="28"/>
          <w:szCs w:val="28"/>
        </w:rPr>
        <w:t xml:space="preserve">iên bản, </w:t>
      </w:r>
      <w:r w:rsidRPr="00B4219D">
        <w:rPr>
          <w:rStyle w:val="Vnbnnidung"/>
          <w:rFonts w:asciiTheme="majorHAnsi" w:hAnsiTheme="majorHAnsi" w:cstheme="majorHAnsi"/>
          <w:sz w:val="28"/>
          <w:szCs w:val="28"/>
        </w:rPr>
        <w:t>Nghị quyết</w:t>
      </w:r>
      <w:r w:rsidRPr="00B4219D">
        <w:rPr>
          <w:rFonts w:asciiTheme="majorHAnsi" w:hAnsiTheme="majorHAnsi" w:cstheme="majorHAnsi"/>
          <w:sz w:val="28"/>
          <w:szCs w:val="28"/>
        </w:rPr>
        <w:t xml:space="preserve"> họp Đại hội đồng cổ đông</w:t>
      </w:r>
      <w:bookmarkEnd w:id="53"/>
      <w:bookmarkEnd w:id="54"/>
    </w:p>
    <w:p w14:paraId="4790E218" w14:textId="77777777" w:rsidR="007946C4" w:rsidRPr="00B4219D" w:rsidRDefault="007946C4" w:rsidP="004B3031">
      <w:pPr>
        <w:pStyle w:val="Vnbnnidung0"/>
        <w:tabs>
          <w:tab w:val="left" w:pos="1014"/>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55" w:name="bookmark281"/>
      <w:r w:rsidRPr="00B4219D">
        <w:rPr>
          <w:rStyle w:val="Vnbnnidung"/>
          <w:rFonts w:asciiTheme="majorHAnsi" w:hAnsiTheme="majorHAnsi" w:cstheme="majorHAnsi"/>
          <w:sz w:val="28"/>
          <w:szCs w:val="28"/>
        </w:rPr>
        <w:t>1</w:t>
      </w:r>
      <w:bookmarkEnd w:id="55"/>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14:paraId="1C3E7F5F" w14:textId="7DE219A3" w:rsidR="007946C4" w:rsidRPr="00B4219D" w:rsidRDefault="007946C4" w:rsidP="004B3031">
      <w:pPr>
        <w:pStyle w:val="Vnbnnidung0"/>
        <w:tabs>
          <w:tab w:val="left" w:pos="1028"/>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56" w:name="bookmark282"/>
      <w:r w:rsidRPr="00B4219D">
        <w:rPr>
          <w:rStyle w:val="Vnbnnidung"/>
          <w:rFonts w:asciiTheme="majorHAnsi" w:hAnsiTheme="majorHAnsi" w:cstheme="majorHAnsi"/>
          <w:sz w:val="28"/>
          <w:szCs w:val="28"/>
        </w:rPr>
        <w:t>a</w:t>
      </w:r>
      <w:bookmarkEnd w:id="56"/>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Tên, địa chỉ trụ sở chính, mã số </w:t>
      </w:r>
      <w:r w:rsidR="00C42030">
        <w:rPr>
          <w:rStyle w:val="Vnbnnidung"/>
          <w:rFonts w:asciiTheme="majorHAnsi" w:hAnsiTheme="majorHAnsi" w:cstheme="majorHAnsi"/>
          <w:sz w:val="28"/>
          <w:szCs w:val="28"/>
        </w:rPr>
        <w:t>thuế Công ty</w:t>
      </w:r>
      <w:r w:rsidRPr="00B4219D">
        <w:rPr>
          <w:rStyle w:val="Vnbnnidung"/>
          <w:rFonts w:asciiTheme="majorHAnsi" w:hAnsiTheme="majorHAnsi" w:cstheme="majorHAnsi"/>
          <w:sz w:val="28"/>
          <w:szCs w:val="28"/>
        </w:rPr>
        <w:t>;</w:t>
      </w:r>
    </w:p>
    <w:p w14:paraId="24A93262" w14:textId="77777777" w:rsidR="007946C4" w:rsidRPr="00B4219D" w:rsidRDefault="007946C4" w:rsidP="004B3031">
      <w:pPr>
        <w:pStyle w:val="Vnbnnidung0"/>
        <w:tabs>
          <w:tab w:val="left" w:pos="1052"/>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57" w:name="bookmark283"/>
      <w:r w:rsidRPr="00B4219D">
        <w:rPr>
          <w:rStyle w:val="Vnbnnidung"/>
          <w:rFonts w:asciiTheme="majorHAnsi" w:hAnsiTheme="majorHAnsi" w:cstheme="majorHAnsi"/>
          <w:sz w:val="28"/>
          <w:szCs w:val="28"/>
        </w:rPr>
        <w:t>b</w:t>
      </w:r>
      <w:bookmarkEnd w:id="57"/>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Thời gian và địa điểm họp Đại hội đồng cổ đông;</w:t>
      </w:r>
    </w:p>
    <w:p w14:paraId="09FEAF66" w14:textId="77777777" w:rsidR="007946C4" w:rsidRPr="00B4219D" w:rsidRDefault="007946C4" w:rsidP="004B3031">
      <w:pPr>
        <w:pStyle w:val="Vnbnnidung0"/>
        <w:tabs>
          <w:tab w:val="left" w:pos="1052"/>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58" w:name="bookmark284"/>
      <w:r w:rsidRPr="00B4219D">
        <w:rPr>
          <w:rStyle w:val="Vnbnnidung"/>
          <w:rFonts w:asciiTheme="majorHAnsi" w:hAnsiTheme="majorHAnsi" w:cstheme="majorHAnsi"/>
          <w:sz w:val="28"/>
          <w:szCs w:val="28"/>
        </w:rPr>
        <w:t>c</w:t>
      </w:r>
      <w:bookmarkEnd w:id="58"/>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Chương trình họp và nội dung cuộc họp;</w:t>
      </w:r>
    </w:p>
    <w:p w14:paraId="0A9B8EB6" w14:textId="77777777" w:rsidR="007946C4" w:rsidRPr="00B4219D" w:rsidRDefault="007946C4" w:rsidP="004B3031">
      <w:pPr>
        <w:pStyle w:val="Vnbnnidung0"/>
        <w:tabs>
          <w:tab w:val="left" w:pos="1052"/>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59" w:name="bookmark285"/>
      <w:r w:rsidRPr="00B4219D">
        <w:rPr>
          <w:rStyle w:val="Vnbnnidung"/>
          <w:rFonts w:asciiTheme="majorHAnsi" w:hAnsiTheme="majorHAnsi" w:cstheme="majorHAnsi"/>
          <w:sz w:val="28"/>
          <w:szCs w:val="28"/>
        </w:rPr>
        <w:t>d</w:t>
      </w:r>
      <w:bookmarkEnd w:id="59"/>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Họ, tên chủ tọa và thư ký;</w:t>
      </w:r>
    </w:p>
    <w:p w14:paraId="0CBE8781" w14:textId="77777777" w:rsidR="007946C4" w:rsidRPr="00B4219D" w:rsidRDefault="007946C4" w:rsidP="004B3031">
      <w:pPr>
        <w:pStyle w:val="Vnbnnidung0"/>
        <w:tabs>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đ) Tóm tắt diễn biến cuộc họp và các ý kiến phát biểu tại cuộc họp Đại hội đồng cổ đông về từng vấn đề trong chương trình họp;</w:t>
      </w:r>
    </w:p>
    <w:p w14:paraId="046119DD" w14:textId="77777777" w:rsidR="007946C4" w:rsidRPr="00B4219D" w:rsidRDefault="007946C4" w:rsidP="004B3031">
      <w:pPr>
        <w:pStyle w:val="Vnbnnidung0"/>
        <w:tabs>
          <w:tab w:val="left" w:pos="1057"/>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60" w:name="bookmark286"/>
      <w:r w:rsidRPr="00B4219D">
        <w:rPr>
          <w:rStyle w:val="Vnbnnidung"/>
          <w:rFonts w:asciiTheme="majorHAnsi" w:hAnsiTheme="majorHAnsi" w:cstheme="majorHAnsi"/>
          <w:sz w:val="28"/>
          <w:szCs w:val="28"/>
        </w:rPr>
        <w:t>e</w:t>
      </w:r>
      <w:bookmarkEnd w:id="60"/>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Số cổ đông và tổng số phiếu biểu quyết của các cổ đông dự họp, phụ lục </w:t>
      </w:r>
      <w:r w:rsidRPr="00B4219D">
        <w:rPr>
          <w:rStyle w:val="Vnbnnidung"/>
          <w:rFonts w:asciiTheme="majorHAnsi" w:hAnsiTheme="majorHAnsi" w:cstheme="majorHAnsi"/>
          <w:sz w:val="28"/>
          <w:szCs w:val="28"/>
        </w:rPr>
        <w:lastRenderedPageBreak/>
        <w:t>danh sách đăng ký cổ đông, đại diện cổ đông dự họp với số cổ phần và số phiếu bầu tương ứng;</w:t>
      </w:r>
    </w:p>
    <w:p w14:paraId="1C29D707" w14:textId="77777777" w:rsidR="007946C4" w:rsidRPr="00B4219D" w:rsidRDefault="007946C4" w:rsidP="004B3031">
      <w:pPr>
        <w:pStyle w:val="Vnbnnidung0"/>
        <w:tabs>
          <w:tab w:val="left" w:pos="1057"/>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61" w:name="bookmark287"/>
      <w:r w:rsidRPr="00B4219D">
        <w:rPr>
          <w:rStyle w:val="Vnbnnidung"/>
          <w:rFonts w:asciiTheme="majorHAnsi" w:hAnsiTheme="majorHAnsi" w:cstheme="majorHAnsi"/>
          <w:sz w:val="28"/>
          <w:szCs w:val="28"/>
        </w:rPr>
        <w:t>g</w:t>
      </w:r>
      <w:bookmarkEnd w:id="61"/>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0C2AF3AC" w14:textId="77777777" w:rsidR="007946C4" w:rsidRPr="00B4219D" w:rsidRDefault="007946C4" w:rsidP="004B3031">
      <w:pPr>
        <w:pStyle w:val="Vnbnnidung0"/>
        <w:tabs>
          <w:tab w:val="left" w:pos="1052"/>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62" w:name="bookmark288"/>
      <w:r w:rsidRPr="00B4219D">
        <w:rPr>
          <w:rStyle w:val="Vnbnnidung"/>
          <w:rFonts w:asciiTheme="majorHAnsi" w:hAnsiTheme="majorHAnsi" w:cstheme="majorHAnsi"/>
          <w:sz w:val="28"/>
          <w:szCs w:val="28"/>
        </w:rPr>
        <w:t>h</w:t>
      </w:r>
      <w:bookmarkEnd w:id="62"/>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Các vấn đề đã được thông qua và tỷ lệ phiếu biểu quyết thông qua tương ứng;</w:t>
      </w:r>
    </w:p>
    <w:p w14:paraId="66D2D5F0" w14:textId="678B5636" w:rsidR="007946C4" w:rsidRPr="00B4219D" w:rsidRDefault="007946C4" w:rsidP="004B3031">
      <w:pPr>
        <w:pStyle w:val="Vnbnnidung0"/>
        <w:tabs>
          <w:tab w:val="left" w:pos="1057"/>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63" w:name="bookmark289"/>
      <w:r w:rsidRPr="00B4219D">
        <w:rPr>
          <w:rStyle w:val="Vnbnnidung"/>
          <w:rFonts w:asciiTheme="majorHAnsi" w:hAnsiTheme="majorHAnsi" w:cstheme="majorHAnsi"/>
          <w:sz w:val="28"/>
          <w:szCs w:val="28"/>
        </w:rPr>
        <w:t>i</w:t>
      </w:r>
      <w:bookmarkEnd w:id="63"/>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Họ, tên và chữ ký của chủ tọa và thư ký. Trường hợp chủ tọa, thư ký từ chối ký biên bản họp thì biên bản này có hiệu lực nếu được tất cả thành viên khác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tham dự họp ký và có đầy đủ nội dung theo quy định tại khoản này. Biên bản họp ghi rõ việc chủ tọa, thư ký từ chối ký biên bản họp.</w:t>
      </w:r>
    </w:p>
    <w:p w14:paraId="41664AD4" w14:textId="77777777" w:rsidR="007946C4" w:rsidRPr="00B4219D" w:rsidRDefault="007946C4" w:rsidP="004B3031">
      <w:pPr>
        <w:pStyle w:val="Vnbnnidung0"/>
        <w:tabs>
          <w:tab w:val="left" w:pos="379"/>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64" w:name="bookmark290"/>
      <w:r w:rsidRPr="00B4219D">
        <w:rPr>
          <w:rStyle w:val="Vnbnnidung"/>
          <w:rFonts w:asciiTheme="majorHAnsi" w:hAnsiTheme="majorHAnsi" w:cstheme="majorHAnsi"/>
          <w:sz w:val="28"/>
          <w:szCs w:val="28"/>
        </w:rPr>
        <w:t>2</w:t>
      </w:r>
      <w:bookmarkEnd w:id="64"/>
      <w:r w:rsidRPr="00B4219D">
        <w:rPr>
          <w:rStyle w:val="Vnbnnidung"/>
          <w:rFonts w:asciiTheme="majorHAnsi" w:hAnsiTheme="majorHAnsi" w:cstheme="majorHAnsi"/>
          <w:sz w:val="28"/>
          <w:szCs w:val="28"/>
        </w:rPr>
        <w:t>.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14:paraId="0C517D69" w14:textId="77777777" w:rsidR="007946C4" w:rsidRPr="00B4219D" w:rsidRDefault="007946C4" w:rsidP="004B3031">
      <w:pPr>
        <w:pStyle w:val="Vnbnnidung0"/>
        <w:tabs>
          <w:tab w:val="left" w:pos="968"/>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65" w:name="bookmark291"/>
      <w:r w:rsidRPr="00B4219D">
        <w:rPr>
          <w:rStyle w:val="Vnbnnidung"/>
          <w:rFonts w:asciiTheme="majorHAnsi" w:hAnsiTheme="majorHAnsi" w:cstheme="majorHAnsi"/>
          <w:sz w:val="28"/>
          <w:szCs w:val="28"/>
        </w:rPr>
        <w:t>3</w:t>
      </w:r>
      <w:bookmarkEnd w:id="65"/>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2D44E92E" w14:textId="77777777" w:rsidR="007946C4" w:rsidRPr="00B4219D" w:rsidRDefault="007946C4" w:rsidP="004B3031">
      <w:pPr>
        <w:pStyle w:val="Vnbnnidung0"/>
        <w:tabs>
          <w:tab w:val="left" w:pos="968"/>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66" w:name="bookmark292"/>
      <w:r w:rsidRPr="00B4219D">
        <w:rPr>
          <w:rStyle w:val="Vnbnnidung"/>
          <w:rFonts w:asciiTheme="majorHAnsi" w:hAnsiTheme="majorHAnsi" w:cstheme="majorHAnsi"/>
          <w:sz w:val="28"/>
          <w:szCs w:val="28"/>
        </w:rPr>
        <w:t>4</w:t>
      </w:r>
      <w:bookmarkEnd w:id="66"/>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p>
    <w:p w14:paraId="5A2A3802" w14:textId="67E1BCD6" w:rsidR="004D483A" w:rsidRPr="00B4219D" w:rsidRDefault="001B5A73" w:rsidP="004B3031">
      <w:pPr>
        <w:pStyle w:val="Heading3"/>
        <w:tabs>
          <w:tab w:val="left" w:pos="1134"/>
        </w:tabs>
        <w:spacing w:before="40" w:after="40" w:line="276" w:lineRule="auto"/>
        <w:ind w:firstLine="709"/>
        <w:jc w:val="both"/>
        <w:rPr>
          <w:rFonts w:asciiTheme="majorHAnsi" w:hAnsiTheme="majorHAnsi" w:cstheme="majorHAnsi"/>
          <w:sz w:val="28"/>
          <w:szCs w:val="28"/>
        </w:rPr>
      </w:pPr>
      <w:bookmarkStart w:id="67" w:name="_Toc66066391"/>
      <w:r w:rsidRPr="00B4219D">
        <w:rPr>
          <w:rFonts w:asciiTheme="majorHAnsi" w:hAnsiTheme="majorHAnsi" w:cstheme="majorHAnsi"/>
          <w:sz w:val="28"/>
          <w:szCs w:val="28"/>
        </w:rPr>
        <w:t>Điều 13</w:t>
      </w:r>
      <w:r w:rsidR="005A1F75" w:rsidRPr="00B4219D">
        <w:rPr>
          <w:rFonts w:asciiTheme="majorHAnsi" w:hAnsiTheme="majorHAnsi" w:cstheme="majorHAnsi"/>
          <w:sz w:val="28"/>
          <w:szCs w:val="28"/>
        </w:rPr>
        <w:t>:</w:t>
      </w:r>
      <w:r w:rsidR="004D483A" w:rsidRPr="00B4219D">
        <w:rPr>
          <w:rFonts w:asciiTheme="majorHAnsi" w:hAnsiTheme="majorHAnsi" w:cstheme="majorHAnsi"/>
          <w:sz w:val="28"/>
          <w:szCs w:val="28"/>
        </w:rPr>
        <w:t xml:space="preserve"> Việc Đại hội đồng cổ đông thông qua Nghị quyết bằng hì</w:t>
      </w:r>
      <w:r w:rsidR="005A1F75" w:rsidRPr="00B4219D">
        <w:rPr>
          <w:rFonts w:asciiTheme="majorHAnsi" w:hAnsiTheme="majorHAnsi" w:cstheme="majorHAnsi"/>
          <w:sz w:val="28"/>
          <w:szCs w:val="28"/>
        </w:rPr>
        <w:t>nh thức lấy ý kiến bằng văn bản</w:t>
      </w:r>
      <w:bookmarkEnd w:id="67"/>
    </w:p>
    <w:p w14:paraId="0F2DB69C" w14:textId="15F381ED" w:rsidR="001B5A73" w:rsidRPr="00B4219D" w:rsidRDefault="00583A87" w:rsidP="004B3031">
      <w:pPr>
        <w:pStyle w:val="Vnbnnidung0"/>
        <w:tabs>
          <w:tab w:val="left" w:pos="990"/>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1.</w:t>
      </w:r>
      <w:r w:rsidR="001B5A73" w:rsidRPr="00B4219D">
        <w:rPr>
          <w:rStyle w:val="Vnbnnidung"/>
          <w:rFonts w:asciiTheme="majorHAnsi" w:hAnsiTheme="majorHAnsi" w:cstheme="majorHAnsi"/>
          <w:sz w:val="28"/>
          <w:szCs w:val="28"/>
        </w:rPr>
        <w:tab/>
        <w:t>Các trường hợp khô</w:t>
      </w:r>
      <w:r w:rsidRPr="00B4219D">
        <w:rPr>
          <w:rStyle w:val="Vnbnnidung"/>
          <w:rFonts w:asciiTheme="majorHAnsi" w:hAnsiTheme="majorHAnsi" w:cstheme="majorHAnsi"/>
          <w:sz w:val="28"/>
          <w:szCs w:val="28"/>
        </w:rPr>
        <w:t>ng được lấy ý kiến bằng văn bản theo quy định tại khoản 2 Điều 147 Luật Doanh nghiệp gồm các nội dung:</w:t>
      </w:r>
    </w:p>
    <w:p w14:paraId="194993A7" w14:textId="77777777" w:rsidR="00583A87" w:rsidRPr="00B4219D" w:rsidRDefault="00583A87"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a) Sửa đổi, bổ sung nội dung của Điều lệ công ty;</w:t>
      </w:r>
    </w:p>
    <w:p w14:paraId="36B22E1B" w14:textId="77777777" w:rsidR="00583A87" w:rsidRPr="00B4219D" w:rsidRDefault="00583A87"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b) Định hướng phát triển công ty;</w:t>
      </w:r>
    </w:p>
    <w:p w14:paraId="6C9FA3BD" w14:textId="77777777" w:rsidR="00583A87" w:rsidRPr="00B4219D" w:rsidRDefault="00583A87"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c) Loại cổ phần và tổng số cổ phần của từng loại;</w:t>
      </w:r>
    </w:p>
    <w:p w14:paraId="43597302" w14:textId="649AB3B2" w:rsidR="00583A87" w:rsidRPr="00B4219D" w:rsidRDefault="00583A87"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d) Bầu, miễn nhiệm, bãi nhiệm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và Ban kiểm soát;</w:t>
      </w:r>
    </w:p>
    <w:p w14:paraId="599DFC8D" w14:textId="77777777" w:rsidR="00583A87" w:rsidRPr="00B4219D" w:rsidRDefault="00583A87"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đ) Quyết định đầu tư hoặc bán số tài sản có giá trị từ 35% tổng giá trị tài sản trở lên được ghi trong báo cáo tài chính gần nhất của công ty, trừ trường hợp Điều lệ công ty quy định tỷ lệ hoặc giá trị khác;</w:t>
      </w:r>
    </w:p>
    <w:p w14:paraId="1CEE8B7C" w14:textId="77777777" w:rsidR="00583A87" w:rsidRPr="00B4219D" w:rsidRDefault="00583A87"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e) Thông qua báo cáo tài chính hằng năm;</w:t>
      </w:r>
    </w:p>
    <w:p w14:paraId="0669DADC" w14:textId="77777777" w:rsidR="00583A87" w:rsidRPr="00B4219D" w:rsidRDefault="00583A87"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g) Tổ chức lại, giải thể công ty.</w:t>
      </w:r>
    </w:p>
    <w:p w14:paraId="74AD2FAB" w14:textId="1BBD48D5" w:rsidR="00583A87"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lastRenderedPageBreak/>
        <w:t>2</w:t>
      </w:r>
      <w:r w:rsidR="0098548A" w:rsidRPr="00B4219D">
        <w:rPr>
          <w:rFonts w:asciiTheme="majorHAnsi" w:hAnsiTheme="majorHAnsi" w:cstheme="majorHAnsi"/>
          <w:color w:val="000000"/>
          <w:sz w:val="28"/>
          <w:szCs w:val="28"/>
        </w:rPr>
        <w:t xml:space="preserve">. </w:t>
      </w:r>
      <w:r w:rsidRPr="00B4219D">
        <w:rPr>
          <w:rFonts w:asciiTheme="majorHAnsi" w:hAnsiTheme="majorHAnsi" w:cstheme="majorHAnsi"/>
          <w:color w:val="000000"/>
          <w:sz w:val="28"/>
          <w:szCs w:val="28"/>
        </w:rPr>
        <w:t xml:space="preserve">Trừ các trường hợp quy định tại khoản 1 điều này.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có quyền lấy ý kiến cổ đông bằng văn bản để thông qua quyết định của Đại hội đồng cổ đông khi xét thấy cần thiết vì lợi ích của Công ty.</w:t>
      </w:r>
    </w:p>
    <w:p w14:paraId="5C1FE789" w14:textId="1CC3694E" w:rsidR="00583A87" w:rsidRPr="00B4219D" w:rsidRDefault="00583A87" w:rsidP="004B3031">
      <w:pPr>
        <w:pStyle w:val="Vnbnnidung0"/>
        <w:tabs>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Trình tự, thủ tục họp Đại hội đồng cổ đông thông qua nghị quyết bằng hình thức lấy ý kiến bằng văn bản được quy định tại Điều 22 Điều lệ Công ty, bao gồm các nội dung chính sau đây:</w:t>
      </w:r>
    </w:p>
    <w:p w14:paraId="2504E491" w14:textId="58EC3EDB"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a</w:t>
      </w:r>
      <w:r w:rsidR="0098548A" w:rsidRPr="00B4219D">
        <w:rPr>
          <w:rFonts w:asciiTheme="majorHAnsi" w:hAnsiTheme="majorHAnsi" w:cstheme="majorHAnsi"/>
          <w:color w:val="000000"/>
          <w:sz w:val="28"/>
          <w:szCs w:val="28"/>
        </w:rPr>
        <w:t xml:space="preserve">. </w:t>
      </w:r>
      <w:r w:rsidR="00962E4D">
        <w:rPr>
          <w:rFonts w:asciiTheme="majorHAnsi" w:hAnsiTheme="majorHAnsi" w:cstheme="majorHAnsi"/>
          <w:color w:val="000000"/>
          <w:sz w:val="28"/>
          <w:szCs w:val="28"/>
        </w:rPr>
        <w:t>HĐQT</w:t>
      </w:r>
      <w:r w:rsidR="0098548A" w:rsidRPr="00B4219D">
        <w:rPr>
          <w:rFonts w:asciiTheme="majorHAnsi" w:hAnsiTheme="majorHAnsi" w:cstheme="majorHAnsi"/>
          <w:color w:val="000000"/>
          <w:sz w:val="28"/>
          <w:szCs w:val="28"/>
        </w:rPr>
        <w:t xml:space="preserve"> phải chuẩn bị phiếu lấy ý kiến, dự thảo nghị quyết Đại hội đồng cổ đông và các tài liệu giải trình dự thảo nghị quyết. </w:t>
      </w:r>
      <w:r w:rsidR="00962E4D">
        <w:rPr>
          <w:rFonts w:asciiTheme="majorHAnsi" w:hAnsiTheme="majorHAnsi" w:cstheme="majorHAnsi"/>
          <w:color w:val="000000"/>
          <w:sz w:val="28"/>
          <w:szCs w:val="28"/>
        </w:rPr>
        <w:t>HĐQT</w:t>
      </w:r>
      <w:r w:rsidR="0098548A" w:rsidRPr="00B4219D">
        <w:rPr>
          <w:rFonts w:asciiTheme="majorHAnsi" w:hAnsiTheme="majorHAnsi" w:cstheme="majorHAnsi"/>
          <w:color w:val="000000"/>
          <w:sz w:val="28"/>
          <w:szCs w:val="28"/>
        </w:rPr>
        <w:t xml:space="preserve"> phải đảm bảo gửi, công bố tài liệu cho các cổ đông trong một thời gian hợp lý để xem xét biểu quyết và phải gửi ít nhất mười lăm (15) ngày trước ngày hết hạn nhận phiếu lấy ý kiến. Yêu cầu và cách thức gửi phiếu lấy ý kiến và tài liệu kèm theo được thực hiện theo quy định tại khoản 3 Điều 18 Điều lệ </w:t>
      </w:r>
      <w:r w:rsidR="008806FB" w:rsidRPr="00B4219D">
        <w:rPr>
          <w:rFonts w:asciiTheme="majorHAnsi" w:hAnsiTheme="majorHAnsi" w:cstheme="majorHAnsi"/>
          <w:color w:val="000000"/>
          <w:sz w:val="28"/>
          <w:szCs w:val="28"/>
        </w:rPr>
        <w:t>Công ty</w:t>
      </w:r>
      <w:r w:rsidR="0098548A" w:rsidRPr="00B4219D">
        <w:rPr>
          <w:rFonts w:asciiTheme="majorHAnsi" w:hAnsiTheme="majorHAnsi" w:cstheme="majorHAnsi"/>
          <w:color w:val="000000"/>
          <w:sz w:val="28"/>
          <w:szCs w:val="28"/>
        </w:rPr>
        <w:t>.</w:t>
      </w:r>
    </w:p>
    <w:p w14:paraId="47C16704" w14:textId="46763236"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b</w:t>
      </w:r>
      <w:r w:rsidR="0098548A" w:rsidRPr="00B4219D">
        <w:rPr>
          <w:rFonts w:asciiTheme="majorHAnsi" w:hAnsiTheme="majorHAnsi" w:cstheme="majorHAnsi"/>
          <w:color w:val="000000"/>
          <w:sz w:val="28"/>
          <w:szCs w:val="28"/>
        </w:rPr>
        <w:t>. Phiếu lấy ý kiến phải có các nội dung chủ yếu sau đây:</w:t>
      </w:r>
    </w:p>
    <w:p w14:paraId="6199E436" w14:textId="6E03CA07"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Tên, địa chỉ trụ sở chính, mã số</w:t>
      </w:r>
      <w:r w:rsidR="00C42030">
        <w:rPr>
          <w:rFonts w:asciiTheme="majorHAnsi" w:hAnsiTheme="majorHAnsi" w:cstheme="majorHAnsi"/>
          <w:color w:val="000000"/>
          <w:sz w:val="28"/>
          <w:szCs w:val="28"/>
        </w:rPr>
        <w:t xml:space="preserve"> thuế Công ty</w:t>
      </w:r>
      <w:r w:rsidR="0098548A" w:rsidRPr="00B4219D">
        <w:rPr>
          <w:rFonts w:asciiTheme="majorHAnsi" w:hAnsiTheme="majorHAnsi" w:cstheme="majorHAnsi"/>
          <w:color w:val="000000"/>
          <w:sz w:val="28"/>
          <w:szCs w:val="28"/>
        </w:rPr>
        <w:t>;</w:t>
      </w:r>
    </w:p>
    <w:p w14:paraId="67D4CAB3" w14:textId="038CF5CF"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Mục đích lấy ý kiến;</w:t>
      </w:r>
    </w:p>
    <w:p w14:paraId="6971221F" w14:textId="6A4D40C7"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14:paraId="3436EB16" w14:textId="29267AEB"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Vấn đề cần lấy ý kiến để thông qua quyết định;</w:t>
      </w:r>
    </w:p>
    <w:p w14:paraId="39E56D14" w14:textId="46748DF2"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Phương án biểu quyết bao gồm tán thành, không tán thành và không có ý kiến đối với từng vấn đề lấy ý kiến;</w:t>
      </w:r>
    </w:p>
    <w:p w14:paraId="31967A0C" w14:textId="41483EB8"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Thời hạn phải gửi về Công ty phiếu lấy ý kiến đã được trả lời;</w:t>
      </w:r>
    </w:p>
    <w:p w14:paraId="74D4F9C5" w14:textId="3E695276"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Họ, tên, chữ ký của Chủ tịch </w:t>
      </w:r>
      <w:r w:rsidR="00962E4D">
        <w:rPr>
          <w:rFonts w:asciiTheme="majorHAnsi" w:hAnsiTheme="majorHAnsi" w:cstheme="majorHAnsi"/>
          <w:color w:val="000000"/>
          <w:sz w:val="28"/>
          <w:szCs w:val="28"/>
        </w:rPr>
        <w:t>HĐQT</w:t>
      </w:r>
      <w:r w:rsidR="0098548A" w:rsidRPr="00B4219D">
        <w:rPr>
          <w:rFonts w:asciiTheme="majorHAnsi" w:hAnsiTheme="majorHAnsi" w:cstheme="majorHAnsi"/>
          <w:color w:val="000000"/>
          <w:sz w:val="28"/>
          <w:szCs w:val="28"/>
        </w:rPr>
        <w:t xml:space="preserve"> và người đại diện theo pháp luật của Công ty.</w:t>
      </w:r>
    </w:p>
    <w:p w14:paraId="297EEB7C" w14:textId="1B79009D"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c</w:t>
      </w:r>
      <w:r w:rsidR="0098548A" w:rsidRPr="00B4219D">
        <w:rPr>
          <w:rFonts w:asciiTheme="majorHAnsi" w:hAnsiTheme="majorHAnsi" w:cstheme="majorHAnsi"/>
          <w:color w:val="000000"/>
          <w:sz w:val="28"/>
          <w:szCs w:val="28"/>
        </w:rPr>
        <w:t>.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14:paraId="051CC3B3" w14:textId="3F3421C5"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d</w:t>
      </w:r>
      <w:r w:rsidR="0098548A" w:rsidRPr="00B4219D">
        <w:rPr>
          <w:rFonts w:asciiTheme="majorHAnsi" w:hAnsiTheme="majorHAnsi" w:cstheme="majorHAnsi"/>
          <w:color w:val="000000"/>
          <w:sz w:val="28"/>
          <w:szCs w:val="28"/>
        </w:rPr>
        <w:t>. Phiếu lấy ý kiến có thể được gửi về Công ty theo các hình thức sau:</w:t>
      </w:r>
    </w:p>
    <w:p w14:paraId="3B8C60BA" w14:textId="344E7F9C"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Gửi thư: Phiếu lấy ý kiến gửi về Công ty phải được đựng trong phong bì dán kín và không ai được quyền mở trước khi kiểm phiếu;</w:t>
      </w:r>
    </w:p>
    <w:p w14:paraId="136789FA" w14:textId="24C477DC"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Gửi fax hoặc thư điện tử: Phiếu lấy ý kiến gửi về Công ty qua fax hoặc thư điện tử phải được giữ bí mật đến thời điểm kiểm phiếu.</w:t>
      </w:r>
    </w:p>
    <w:p w14:paraId="0624FD76" w14:textId="77777777" w:rsidR="0098548A" w:rsidRPr="00B4219D" w:rsidRDefault="0098548A"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Các phiếu lấy ý kiến Công ty nhận được sau thời hạn đã xác định tại nội dung phiếu lấy ý kiến hoặc đã bị mở trong trường hợp gửi thư hoặc được công bố </w:t>
      </w:r>
      <w:r w:rsidRPr="00B4219D">
        <w:rPr>
          <w:rFonts w:asciiTheme="majorHAnsi" w:hAnsiTheme="majorHAnsi" w:cstheme="majorHAnsi"/>
          <w:color w:val="000000"/>
          <w:sz w:val="28"/>
          <w:szCs w:val="28"/>
        </w:rPr>
        <w:lastRenderedPageBreak/>
        <w:t>trước thời điểm kiểm phiếu trong trường hợp gửi fax, thư điện tử là không hợp lệ. Phiếu lấy ý kiến không được gửi về được coi là phiếu không tham gia biểu quyết.</w:t>
      </w:r>
    </w:p>
    <w:p w14:paraId="541C4FD6" w14:textId="6CA2DA83" w:rsidR="0098548A" w:rsidRPr="00B4219D" w:rsidRDefault="001352B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đ</w:t>
      </w:r>
      <w:r w:rsidR="0098548A" w:rsidRPr="00B4219D">
        <w:rPr>
          <w:rFonts w:asciiTheme="majorHAnsi" w:hAnsiTheme="majorHAnsi" w:cstheme="majorHAnsi"/>
          <w:color w:val="000000"/>
          <w:sz w:val="28"/>
          <w:szCs w:val="28"/>
        </w:rPr>
        <w:t xml:space="preserve">. </w:t>
      </w:r>
      <w:r w:rsidR="00962E4D">
        <w:rPr>
          <w:rFonts w:asciiTheme="majorHAnsi" w:hAnsiTheme="majorHAnsi" w:cstheme="majorHAnsi"/>
          <w:color w:val="000000"/>
          <w:sz w:val="28"/>
          <w:szCs w:val="28"/>
        </w:rPr>
        <w:t>HĐQT</w:t>
      </w:r>
      <w:r w:rsidR="0098548A" w:rsidRPr="00B4219D">
        <w:rPr>
          <w:rFonts w:asciiTheme="majorHAnsi" w:hAnsiTheme="majorHAnsi" w:cstheme="majorHAnsi"/>
          <w:color w:val="000000"/>
          <w:sz w:val="28"/>
          <w:szCs w:val="28"/>
        </w:rPr>
        <w:t xml:space="preserve"> kiểm phiếu và lập biên bản kiểm phiếu dưới sự chứng kiến của </w:t>
      </w:r>
      <w:r w:rsidR="009C38DE">
        <w:rPr>
          <w:rFonts w:asciiTheme="majorHAnsi" w:hAnsiTheme="majorHAnsi" w:cstheme="majorHAnsi"/>
          <w:color w:val="000000"/>
          <w:sz w:val="28"/>
          <w:szCs w:val="28"/>
        </w:rPr>
        <w:t xml:space="preserve">BKS </w:t>
      </w:r>
      <w:r w:rsidR="0098548A" w:rsidRPr="00B4219D">
        <w:rPr>
          <w:rFonts w:asciiTheme="majorHAnsi" w:hAnsiTheme="majorHAnsi" w:cstheme="majorHAnsi"/>
          <w:color w:val="000000"/>
          <w:sz w:val="28"/>
          <w:szCs w:val="28"/>
        </w:rPr>
        <w:t>hoặc của cổ đông không phải là người điều hành doanh nghiệp. Biên bản kiểm phiếu phải có các nội dung chủ yếu sau đây:</w:t>
      </w:r>
    </w:p>
    <w:p w14:paraId="5D2FB8E1" w14:textId="6897822A"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Tên, địa chỉ trụ sở chính, mã số </w:t>
      </w:r>
      <w:r w:rsidR="00C42030">
        <w:rPr>
          <w:rFonts w:asciiTheme="majorHAnsi" w:hAnsiTheme="majorHAnsi" w:cstheme="majorHAnsi"/>
          <w:color w:val="000000"/>
          <w:sz w:val="28"/>
          <w:szCs w:val="28"/>
        </w:rPr>
        <w:t>thuế Công ty</w:t>
      </w:r>
      <w:r w:rsidR="0098548A" w:rsidRPr="00B4219D">
        <w:rPr>
          <w:rFonts w:asciiTheme="majorHAnsi" w:hAnsiTheme="majorHAnsi" w:cstheme="majorHAnsi"/>
          <w:color w:val="000000"/>
          <w:sz w:val="28"/>
          <w:szCs w:val="28"/>
        </w:rPr>
        <w:t>;</w:t>
      </w:r>
    </w:p>
    <w:p w14:paraId="0AD47E69" w14:textId="2159B5C0"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Mục đích và các vấn đề cần lấy ý kiến để thông qua nghị quyết;</w:t>
      </w:r>
    </w:p>
    <w:p w14:paraId="1502407D" w14:textId="4EEEA6AB"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14:paraId="1270B3AF" w14:textId="7E8C1739"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Tổng số phiếu tán thành, không tán thành và không có ý kiến đối với từng vấn đề;</w:t>
      </w:r>
    </w:p>
    <w:p w14:paraId="08AA03DD" w14:textId="741C75A8"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Các vấn đề đã được thông qua;</w:t>
      </w:r>
    </w:p>
    <w:p w14:paraId="7D62ED1A" w14:textId="576D377A" w:rsidR="0098548A" w:rsidRPr="00B4219D" w:rsidRDefault="00583A8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98548A" w:rsidRPr="00B4219D">
        <w:rPr>
          <w:rFonts w:asciiTheme="majorHAnsi" w:hAnsiTheme="majorHAnsi" w:cstheme="majorHAnsi"/>
          <w:color w:val="000000"/>
          <w:sz w:val="28"/>
          <w:szCs w:val="28"/>
        </w:rPr>
        <w:t xml:space="preserve"> Họ, tên, chữ ký của Chủ tịch </w:t>
      </w:r>
      <w:r w:rsidR="00962E4D">
        <w:rPr>
          <w:rFonts w:asciiTheme="majorHAnsi" w:hAnsiTheme="majorHAnsi" w:cstheme="majorHAnsi"/>
          <w:color w:val="000000"/>
          <w:sz w:val="28"/>
          <w:szCs w:val="28"/>
        </w:rPr>
        <w:t>HĐQT</w:t>
      </w:r>
      <w:r w:rsidR="0098548A" w:rsidRPr="00B4219D">
        <w:rPr>
          <w:rFonts w:asciiTheme="majorHAnsi" w:hAnsiTheme="majorHAnsi" w:cstheme="majorHAnsi"/>
          <w:color w:val="000000"/>
          <w:sz w:val="28"/>
          <w:szCs w:val="28"/>
        </w:rPr>
        <w:t>, người đại diện theo pháp luật của Công ty, người kiểm phiếu và người giám sát kiểm phiếu.</w:t>
      </w:r>
    </w:p>
    <w:p w14:paraId="572F0B02" w14:textId="650E50F3" w:rsidR="0098548A" w:rsidRPr="00B4219D" w:rsidRDefault="0098548A"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Các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42C642A3" w14:textId="5B668181" w:rsidR="0098548A" w:rsidRPr="00B4219D" w:rsidRDefault="001352B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e</w:t>
      </w:r>
      <w:r w:rsidR="0098548A" w:rsidRPr="00B4219D">
        <w:rPr>
          <w:rFonts w:asciiTheme="majorHAnsi" w:hAnsiTheme="majorHAnsi" w:cstheme="majorHAnsi"/>
          <w:color w:val="000000"/>
          <w:sz w:val="28"/>
          <w:szCs w:val="28"/>
        </w:rPr>
        <w:t>. 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14:paraId="4AF74B2B" w14:textId="6E8131BF" w:rsidR="0098548A" w:rsidRPr="00B4219D" w:rsidRDefault="001352B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g</w:t>
      </w:r>
      <w:r w:rsidR="0098548A" w:rsidRPr="00B4219D">
        <w:rPr>
          <w:rFonts w:asciiTheme="majorHAnsi" w:hAnsiTheme="majorHAnsi" w:cstheme="majorHAnsi"/>
          <w:color w:val="000000"/>
          <w:sz w:val="28"/>
          <w:szCs w:val="28"/>
        </w:rPr>
        <w:t>.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0C0B964D" w14:textId="5947FC4F" w:rsidR="004E4760" w:rsidRPr="00B4219D" w:rsidRDefault="001352B7"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h</w:t>
      </w:r>
      <w:r w:rsidR="0098548A" w:rsidRPr="00B4219D">
        <w:rPr>
          <w:rFonts w:asciiTheme="majorHAnsi" w:hAnsiTheme="majorHAnsi" w:cstheme="majorHAnsi"/>
          <w:color w:val="000000"/>
          <w:sz w:val="28"/>
          <w:szCs w:val="28"/>
        </w:rPr>
        <w:t>. Nghị quyết được thông qua theo hình thức lấy ý kiến cổ đông bằng văn bản phải được số cổ đông đại diện ít nhất 51% tổng số cổ phần có quyền biểu quyết chấp thuận và có giá trị như nghị quyết được thông qua tại cuộc họp Đại hội đồng cổ đông.</w:t>
      </w:r>
    </w:p>
    <w:p w14:paraId="2A231BDC" w14:textId="01C52A00" w:rsidR="001352B7" w:rsidRPr="00420A11" w:rsidRDefault="001352B7" w:rsidP="004B3031">
      <w:pPr>
        <w:pStyle w:val="Heading3"/>
        <w:tabs>
          <w:tab w:val="left" w:pos="1134"/>
        </w:tabs>
        <w:spacing w:before="40" w:after="40" w:line="276" w:lineRule="auto"/>
        <w:ind w:firstLine="709"/>
        <w:jc w:val="both"/>
        <w:rPr>
          <w:rFonts w:asciiTheme="majorHAnsi" w:hAnsiTheme="majorHAnsi" w:cstheme="majorHAnsi"/>
          <w:sz w:val="28"/>
          <w:szCs w:val="28"/>
        </w:rPr>
      </w:pPr>
      <w:bookmarkStart w:id="68" w:name="_Toc66066392"/>
      <w:r w:rsidRPr="00B4219D">
        <w:rPr>
          <w:rFonts w:asciiTheme="majorHAnsi" w:hAnsiTheme="majorHAnsi" w:cstheme="majorHAnsi"/>
          <w:sz w:val="28"/>
          <w:szCs w:val="28"/>
        </w:rPr>
        <w:t xml:space="preserve">Điều 14: </w:t>
      </w:r>
      <w:r w:rsidRPr="00B4219D">
        <w:rPr>
          <w:rStyle w:val="Vnbnnidung"/>
          <w:rFonts w:asciiTheme="majorHAnsi" w:hAnsiTheme="majorHAnsi" w:cstheme="majorHAnsi"/>
          <w:sz w:val="28"/>
          <w:szCs w:val="28"/>
        </w:rPr>
        <w:t xml:space="preserve">Trình tự, thủ tục họp Đại hội đồng cổ đông thông qua nghị quyết bằng hình thức hội nghị trực tuyến </w:t>
      </w:r>
      <w:r w:rsidR="00716D4D" w:rsidRPr="00420A11">
        <w:rPr>
          <w:rStyle w:val="Vnbnnidung"/>
          <w:rFonts w:asciiTheme="majorHAnsi" w:hAnsiTheme="majorHAnsi" w:cstheme="majorHAnsi"/>
          <w:sz w:val="28"/>
          <w:szCs w:val="28"/>
        </w:rPr>
        <w:t xml:space="preserve">hoặc vừa </w:t>
      </w:r>
      <w:r w:rsidR="00716D4D" w:rsidRPr="00B4219D">
        <w:rPr>
          <w:rStyle w:val="Vnbnnidung"/>
          <w:rFonts w:asciiTheme="majorHAnsi" w:hAnsiTheme="majorHAnsi" w:cstheme="majorHAnsi"/>
          <w:sz w:val="28"/>
          <w:szCs w:val="28"/>
        </w:rPr>
        <w:t>hội nghị trực tiếp kết hợp với trực tuyến</w:t>
      </w:r>
      <w:bookmarkEnd w:id="68"/>
    </w:p>
    <w:p w14:paraId="2384BBFC" w14:textId="39474116" w:rsidR="00716D4D" w:rsidRPr="00716D4D" w:rsidRDefault="00716D4D" w:rsidP="004B3031">
      <w:pPr>
        <w:shd w:val="clear" w:color="auto" w:fill="FFFFFF"/>
        <w:tabs>
          <w:tab w:val="left" w:pos="1134"/>
        </w:tabs>
        <w:spacing w:before="40" w:after="40" w:line="276" w:lineRule="auto"/>
        <w:ind w:right="30" w:firstLine="709"/>
        <w:jc w:val="both"/>
        <w:rPr>
          <w:color w:val="000000"/>
          <w:sz w:val="28"/>
          <w:szCs w:val="28"/>
        </w:rPr>
      </w:pPr>
      <w:bookmarkStart w:id="69" w:name="bookmark555"/>
      <w:r w:rsidRPr="00716D4D">
        <w:rPr>
          <w:color w:val="000000"/>
          <w:sz w:val="28"/>
          <w:szCs w:val="28"/>
        </w:rPr>
        <w:t>1. Để đảm bảo quyền lợi và trách nhiệm của cổ đông và Công ty. Trong một số trường hợp, Công ty tổ chức họp Đại hội đồng cổ đông thông qua nghị quyết bằng hình thức hội nghị trực tuyến hoặc vừa hội nghị trực tiếp kết hợp với trực tuyến.</w:t>
      </w:r>
    </w:p>
    <w:p w14:paraId="23DB6336" w14:textId="1BA006AC" w:rsidR="00E90947" w:rsidRPr="00716D4D" w:rsidRDefault="00716D4D" w:rsidP="004B3031">
      <w:pPr>
        <w:shd w:val="clear" w:color="auto" w:fill="FFFFFF"/>
        <w:tabs>
          <w:tab w:val="left" w:pos="1134"/>
        </w:tabs>
        <w:spacing w:before="40" w:after="40" w:line="276" w:lineRule="auto"/>
        <w:ind w:right="30" w:firstLine="709"/>
        <w:jc w:val="both"/>
        <w:rPr>
          <w:color w:val="000000"/>
          <w:sz w:val="28"/>
          <w:szCs w:val="28"/>
        </w:rPr>
      </w:pPr>
      <w:r w:rsidRPr="00716D4D">
        <w:rPr>
          <w:color w:val="000000"/>
          <w:sz w:val="28"/>
          <w:szCs w:val="28"/>
        </w:rPr>
        <w:lastRenderedPageBreak/>
        <w:t>2. Thông báo triệu tập họp Đại hội đồng cổ đông sẽ ghi rõ hình thức và cách thức họp.</w:t>
      </w:r>
    </w:p>
    <w:p w14:paraId="3E28EB85" w14:textId="5653ACC9" w:rsidR="00716D4D" w:rsidRPr="00716D4D" w:rsidRDefault="00716D4D"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716D4D">
        <w:rPr>
          <w:color w:val="000000"/>
          <w:sz w:val="28"/>
          <w:szCs w:val="28"/>
        </w:rPr>
        <w:t>3. Các nội dung về Trình tự, thủ tục họp Đại hội đồng cổ đông thông qua nghị quyết bằng hình thức hội nghị trực tuyến hoặc vừa hội nghị trực tiếp kết hợp với trực tuyến đảm bảo theo đúng các quy định của Luật Doanh nghiệp, các văn bản quy định khác, Điều lệ công ty và Quy chế này.</w:t>
      </w:r>
    </w:p>
    <w:p w14:paraId="3391CE1B" w14:textId="1EFF64BA" w:rsidR="0032085E" w:rsidRPr="00A22835" w:rsidRDefault="0098548A" w:rsidP="004B3031">
      <w:pPr>
        <w:pStyle w:val="Heading1"/>
        <w:tabs>
          <w:tab w:val="left" w:pos="1134"/>
        </w:tabs>
        <w:spacing w:before="40" w:after="40" w:line="276" w:lineRule="auto"/>
        <w:ind w:firstLine="709"/>
        <w:jc w:val="center"/>
        <w:rPr>
          <w:rFonts w:asciiTheme="majorHAnsi" w:hAnsiTheme="majorHAnsi" w:cstheme="majorHAnsi"/>
          <w:sz w:val="28"/>
          <w:szCs w:val="28"/>
          <w:lang w:val="en-US"/>
        </w:rPr>
      </w:pPr>
      <w:bookmarkStart w:id="70" w:name="_Toc66066393"/>
      <w:bookmarkEnd w:id="69"/>
      <w:r w:rsidRPr="00B4219D">
        <w:rPr>
          <w:rFonts w:asciiTheme="majorHAnsi" w:hAnsiTheme="majorHAnsi" w:cstheme="majorHAnsi"/>
          <w:sz w:val="28"/>
          <w:szCs w:val="28"/>
        </w:rPr>
        <w:t xml:space="preserve">Chương III: </w:t>
      </w:r>
      <w:r w:rsidR="00962E4D">
        <w:rPr>
          <w:rFonts w:asciiTheme="majorHAnsi" w:hAnsiTheme="majorHAnsi" w:cstheme="majorHAnsi"/>
          <w:sz w:val="28"/>
          <w:szCs w:val="28"/>
        </w:rPr>
        <w:t>H</w:t>
      </w:r>
      <w:r w:rsidR="00A22835">
        <w:rPr>
          <w:rFonts w:asciiTheme="majorHAnsi" w:hAnsiTheme="majorHAnsi" w:cstheme="majorHAnsi"/>
          <w:sz w:val="28"/>
          <w:szCs w:val="28"/>
          <w:lang w:val="en-US"/>
        </w:rPr>
        <w:t>ỘI ĐỒNG QUẢN TRỊ</w:t>
      </w:r>
      <w:bookmarkEnd w:id="70"/>
    </w:p>
    <w:p w14:paraId="63361E05" w14:textId="45A37843" w:rsidR="00824E2B" w:rsidRPr="00B4219D" w:rsidRDefault="00824E2B" w:rsidP="004B3031">
      <w:pPr>
        <w:pStyle w:val="Heading3"/>
        <w:tabs>
          <w:tab w:val="left" w:pos="1134"/>
        </w:tabs>
        <w:spacing w:before="40" w:after="40" w:line="276" w:lineRule="auto"/>
        <w:ind w:firstLine="709"/>
        <w:rPr>
          <w:rFonts w:asciiTheme="majorHAnsi" w:hAnsiTheme="majorHAnsi" w:cstheme="majorHAnsi"/>
          <w:sz w:val="28"/>
          <w:szCs w:val="28"/>
        </w:rPr>
      </w:pPr>
      <w:bookmarkStart w:id="71" w:name="_Toc66066394"/>
      <w:r w:rsidRPr="00B4219D">
        <w:rPr>
          <w:rFonts w:asciiTheme="majorHAnsi" w:hAnsiTheme="majorHAnsi" w:cstheme="majorHAnsi"/>
          <w:sz w:val="28"/>
          <w:szCs w:val="28"/>
        </w:rPr>
        <w:t>Điều 1</w:t>
      </w:r>
      <w:r w:rsidR="00716D4D" w:rsidRPr="00420A11">
        <w:rPr>
          <w:rFonts w:asciiTheme="majorHAnsi" w:hAnsiTheme="majorHAnsi" w:cstheme="majorHAnsi"/>
          <w:sz w:val="28"/>
          <w:szCs w:val="28"/>
        </w:rPr>
        <w:t>5</w:t>
      </w:r>
      <w:r w:rsidRPr="00B4219D">
        <w:rPr>
          <w:rFonts w:asciiTheme="majorHAnsi" w:hAnsiTheme="majorHAnsi" w:cstheme="majorHAnsi"/>
          <w:sz w:val="28"/>
          <w:szCs w:val="28"/>
        </w:rPr>
        <w:t xml:space="preserve">: </w:t>
      </w:r>
      <w:r w:rsidR="002A394A" w:rsidRPr="00B4219D">
        <w:rPr>
          <w:rFonts w:asciiTheme="majorHAnsi" w:hAnsiTheme="majorHAnsi" w:cstheme="majorHAnsi"/>
          <w:sz w:val="28"/>
          <w:szCs w:val="28"/>
        </w:rPr>
        <w:t>Ứng cử, đề cử</w:t>
      </w:r>
      <w:r w:rsidR="0056411D" w:rsidRPr="00B4219D">
        <w:rPr>
          <w:rFonts w:asciiTheme="majorHAnsi" w:hAnsiTheme="majorHAnsi" w:cstheme="majorHAnsi"/>
          <w:sz w:val="28"/>
          <w:szCs w:val="28"/>
        </w:rPr>
        <w:t xml:space="preserve">, tiêu chuẩn, cơ cấu và số lượng </w:t>
      </w:r>
      <w:r w:rsidR="002A394A" w:rsidRPr="00B4219D">
        <w:rPr>
          <w:rFonts w:asciiTheme="majorHAnsi" w:hAnsiTheme="majorHAnsi" w:cstheme="majorHAnsi"/>
          <w:sz w:val="28"/>
          <w:szCs w:val="28"/>
        </w:rPr>
        <w:t xml:space="preserve">thành viên </w:t>
      </w:r>
      <w:r w:rsidR="00962E4D">
        <w:rPr>
          <w:rFonts w:asciiTheme="majorHAnsi" w:hAnsiTheme="majorHAnsi" w:cstheme="majorHAnsi"/>
          <w:sz w:val="28"/>
          <w:szCs w:val="28"/>
        </w:rPr>
        <w:t>HĐQT</w:t>
      </w:r>
      <w:bookmarkEnd w:id="71"/>
    </w:p>
    <w:p w14:paraId="6E03DC72" w14:textId="4160A905" w:rsidR="00A123C2" w:rsidRDefault="002A394A" w:rsidP="004B3031">
      <w:pPr>
        <w:pStyle w:val="Vnbnnidung0"/>
        <w:numPr>
          <w:ilvl w:val="0"/>
          <w:numId w:val="14"/>
        </w:numPr>
        <w:tabs>
          <w:tab w:val="left" w:pos="0"/>
          <w:tab w:val="left" w:pos="990"/>
        </w:tabs>
        <w:adjustRightInd w:val="0"/>
        <w:snapToGrid w:val="0"/>
        <w:spacing w:before="40" w:after="40" w:line="276" w:lineRule="auto"/>
        <w:ind w:left="0" w:firstLine="709"/>
        <w:jc w:val="both"/>
        <w:rPr>
          <w:rStyle w:val="Vnbnnidung"/>
          <w:sz w:val="28"/>
          <w:szCs w:val="28"/>
        </w:rPr>
      </w:pPr>
      <w:r w:rsidRPr="00A12F05">
        <w:rPr>
          <w:rStyle w:val="Vnbnnidung"/>
          <w:sz w:val="28"/>
          <w:szCs w:val="28"/>
        </w:rPr>
        <w:t xml:space="preserve">Việc đề cử, ứng cử thành viên HĐQT </w:t>
      </w:r>
      <w:r w:rsidR="00A123C2" w:rsidRPr="00A12F05">
        <w:rPr>
          <w:rStyle w:val="Vnbnnidung"/>
          <w:sz w:val="28"/>
          <w:szCs w:val="28"/>
        </w:rPr>
        <w:t xml:space="preserve">theo quy định Điều 25 Điều lệ Công ty. </w:t>
      </w:r>
      <w:r w:rsidR="00C42030">
        <w:rPr>
          <w:rStyle w:val="Vnbnnidung"/>
          <w:sz w:val="28"/>
          <w:szCs w:val="28"/>
        </w:rPr>
        <w:t>Cụ thể:</w:t>
      </w:r>
    </w:p>
    <w:p w14:paraId="0001BEC9" w14:textId="3AD7DD48" w:rsidR="00824E2B" w:rsidRPr="00A12F05" w:rsidRDefault="0056411D" w:rsidP="004B3031">
      <w:pPr>
        <w:pStyle w:val="Vnbnnidung0"/>
        <w:numPr>
          <w:ilvl w:val="0"/>
          <w:numId w:val="14"/>
        </w:numPr>
        <w:tabs>
          <w:tab w:val="left" w:pos="0"/>
          <w:tab w:val="left" w:pos="990"/>
        </w:tabs>
        <w:adjustRightInd w:val="0"/>
        <w:snapToGrid w:val="0"/>
        <w:spacing w:before="40" w:after="40" w:line="276" w:lineRule="auto"/>
        <w:ind w:left="0" w:firstLine="709"/>
        <w:jc w:val="both"/>
        <w:rPr>
          <w:rFonts w:asciiTheme="majorHAnsi" w:hAnsiTheme="majorHAnsi" w:cstheme="majorHAnsi"/>
          <w:sz w:val="28"/>
          <w:szCs w:val="28"/>
        </w:rPr>
      </w:pPr>
      <w:r w:rsidRPr="00A12F05">
        <w:rPr>
          <w:rStyle w:val="Vnbnnidung"/>
          <w:sz w:val="28"/>
          <w:szCs w:val="28"/>
        </w:rPr>
        <w:t>Tiêu chuẩn t</w:t>
      </w:r>
      <w:r w:rsidR="00A123C2" w:rsidRPr="00A12F05">
        <w:rPr>
          <w:rStyle w:val="Vnbnnidung"/>
          <w:sz w:val="28"/>
          <w:szCs w:val="28"/>
        </w:rPr>
        <w:t xml:space="preserve">hành viên </w:t>
      </w:r>
      <w:r w:rsidR="00962E4D">
        <w:rPr>
          <w:rStyle w:val="Vnbnnidung"/>
          <w:sz w:val="28"/>
          <w:szCs w:val="28"/>
        </w:rPr>
        <w:t>HĐQT</w:t>
      </w:r>
      <w:r w:rsidR="00A123C2" w:rsidRPr="00A12F05">
        <w:rPr>
          <w:rStyle w:val="Vnbnnidung"/>
          <w:sz w:val="28"/>
          <w:szCs w:val="28"/>
        </w:rPr>
        <w:t xml:space="preserve"> phải đáp ứng các tiêu chuẩn và</w:t>
      </w:r>
      <w:r w:rsidR="00A123C2" w:rsidRPr="00A12F05">
        <w:rPr>
          <w:rFonts w:asciiTheme="majorHAnsi" w:hAnsiTheme="majorHAnsi" w:cstheme="majorHAnsi"/>
          <w:sz w:val="28"/>
          <w:szCs w:val="28"/>
        </w:rPr>
        <w:t xml:space="preserve"> điều kiện theo quy định tại khoản 1, khoản 2 Điều 155 Luật doanh nghiệp và Điều lệ công ty cụ thể như sau:</w:t>
      </w:r>
    </w:p>
    <w:p w14:paraId="206C91A9" w14:textId="6B896E52" w:rsidR="00040C82" w:rsidRPr="00C42030" w:rsidRDefault="00040C82" w:rsidP="004B3031">
      <w:pPr>
        <w:pStyle w:val="ListParagraph"/>
        <w:numPr>
          <w:ilvl w:val="0"/>
          <w:numId w:val="11"/>
        </w:numPr>
        <w:shd w:val="clear" w:color="auto" w:fill="FFFFFF"/>
        <w:tabs>
          <w:tab w:val="left" w:pos="990"/>
        </w:tabs>
        <w:spacing w:before="40" w:after="40" w:line="276" w:lineRule="auto"/>
        <w:ind w:left="0" w:firstLine="709"/>
        <w:jc w:val="both"/>
        <w:rPr>
          <w:rFonts w:asciiTheme="majorHAnsi" w:hAnsiTheme="majorHAnsi" w:cstheme="majorHAnsi"/>
          <w:sz w:val="28"/>
          <w:szCs w:val="28"/>
        </w:rPr>
      </w:pPr>
      <w:r w:rsidRPr="00C42030">
        <w:rPr>
          <w:rFonts w:asciiTheme="majorHAnsi" w:hAnsiTheme="majorHAnsi" w:cstheme="majorHAnsi"/>
          <w:sz w:val="28"/>
          <w:szCs w:val="28"/>
        </w:rPr>
        <w:t xml:space="preserve">Thành viên </w:t>
      </w:r>
      <w:r w:rsidR="00962E4D">
        <w:rPr>
          <w:rFonts w:asciiTheme="majorHAnsi" w:hAnsiTheme="majorHAnsi" w:cstheme="majorHAnsi"/>
          <w:sz w:val="28"/>
          <w:szCs w:val="28"/>
        </w:rPr>
        <w:t>HĐQT</w:t>
      </w:r>
      <w:r w:rsidRPr="00C42030">
        <w:rPr>
          <w:rFonts w:asciiTheme="majorHAnsi" w:hAnsiTheme="majorHAnsi" w:cstheme="majorHAnsi"/>
          <w:sz w:val="28"/>
          <w:szCs w:val="28"/>
        </w:rPr>
        <w:t xml:space="preserve"> phải có các tiêu chuẩn và điều kiện sau đây:</w:t>
      </w:r>
    </w:p>
    <w:p w14:paraId="001CD6DE" w14:textId="2D82C213" w:rsidR="00040C82" w:rsidRPr="00B4219D" w:rsidRDefault="00C42030" w:rsidP="004B3031">
      <w:pPr>
        <w:pStyle w:val="ListParagraph"/>
        <w:numPr>
          <w:ilvl w:val="0"/>
          <w:numId w:val="12"/>
        </w:numPr>
        <w:shd w:val="clear" w:color="auto" w:fill="FFFFFF"/>
        <w:tabs>
          <w:tab w:val="left" w:pos="900"/>
        </w:tabs>
        <w:spacing w:before="40" w:after="40" w:line="276" w:lineRule="auto"/>
        <w:ind w:left="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Có năng lực hành vi dân sự đầy đủ</w:t>
      </w:r>
      <w:r w:rsidR="00040C82" w:rsidRPr="00B4219D">
        <w:rPr>
          <w:rFonts w:asciiTheme="majorHAnsi" w:hAnsiTheme="majorHAnsi" w:cstheme="majorHAnsi"/>
          <w:color w:val="000000"/>
          <w:sz w:val="28"/>
          <w:szCs w:val="28"/>
        </w:rPr>
        <w:t>;</w:t>
      </w:r>
    </w:p>
    <w:p w14:paraId="6D6BA749" w14:textId="0D043A90" w:rsidR="00040C82" w:rsidRPr="00B4219D" w:rsidRDefault="00040C82" w:rsidP="004B3031">
      <w:pPr>
        <w:pStyle w:val="ListParagraph"/>
        <w:numPr>
          <w:ilvl w:val="0"/>
          <w:numId w:val="12"/>
        </w:numPr>
        <w:shd w:val="clear" w:color="auto" w:fill="FFFFFF"/>
        <w:tabs>
          <w:tab w:val="left" w:pos="900"/>
        </w:tabs>
        <w:spacing w:before="40" w:after="40" w:line="276" w:lineRule="auto"/>
        <w:ind w:left="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Có trình độ chuyên môn, kinh nghiệm trong quản trị kinh doanh hoặc trong lĩnh vực, ngành, nghề kinh doanh của công ty và không nhất th</w:t>
      </w:r>
      <w:r w:rsidR="00980813" w:rsidRPr="00B4219D">
        <w:rPr>
          <w:rFonts w:asciiTheme="majorHAnsi" w:hAnsiTheme="majorHAnsi" w:cstheme="majorHAnsi"/>
          <w:color w:val="000000"/>
          <w:sz w:val="28"/>
          <w:szCs w:val="28"/>
        </w:rPr>
        <w:t>iết phải là cổ đông của công ty</w:t>
      </w:r>
      <w:r w:rsidRPr="00B4219D">
        <w:rPr>
          <w:rFonts w:asciiTheme="majorHAnsi" w:hAnsiTheme="majorHAnsi" w:cstheme="majorHAnsi"/>
          <w:color w:val="000000"/>
          <w:sz w:val="28"/>
          <w:szCs w:val="28"/>
        </w:rPr>
        <w:t>;</w:t>
      </w:r>
    </w:p>
    <w:p w14:paraId="55FD94E7" w14:textId="7AD37910" w:rsidR="00040C82" w:rsidRPr="00B4219D" w:rsidRDefault="00040C82" w:rsidP="004B3031">
      <w:pPr>
        <w:pStyle w:val="ListParagraph"/>
        <w:numPr>
          <w:ilvl w:val="0"/>
          <w:numId w:val="12"/>
        </w:numPr>
        <w:shd w:val="clear" w:color="auto" w:fill="FFFFFF"/>
        <w:tabs>
          <w:tab w:val="left" w:pos="900"/>
        </w:tabs>
        <w:spacing w:before="40" w:after="40" w:line="276" w:lineRule="auto"/>
        <w:ind w:left="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công ty có thể đồng thời là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của công ty khác;</w:t>
      </w:r>
    </w:p>
    <w:p w14:paraId="7C465408" w14:textId="0D3FFBA0" w:rsidR="00040C82" w:rsidRPr="00B4219D" w:rsidRDefault="00980813" w:rsidP="004B3031">
      <w:pPr>
        <w:pStyle w:val="ListParagraph"/>
        <w:numPr>
          <w:ilvl w:val="0"/>
          <w:numId w:val="12"/>
        </w:numPr>
        <w:shd w:val="clear" w:color="auto" w:fill="FFFFFF"/>
        <w:tabs>
          <w:tab w:val="left" w:pos="900"/>
        </w:tabs>
        <w:spacing w:before="40" w:after="40" w:line="276" w:lineRule="auto"/>
        <w:ind w:left="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T</w:t>
      </w:r>
      <w:r w:rsidR="00040C82" w:rsidRPr="00B4219D">
        <w:rPr>
          <w:rFonts w:asciiTheme="majorHAnsi" w:hAnsiTheme="majorHAnsi" w:cstheme="majorHAnsi"/>
          <w:color w:val="000000"/>
          <w:sz w:val="28"/>
          <w:szCs w:val="28"/>
        </w:rPr>
        <w:t xml:space="preserve">hành viên </w:t>
      </w:r>
      <w:r w:rsidR="00962E4D">
        <w:rPr>
          <w:rFonts w:asciiTheme="majorHAnsi" w:hAnsiTheme="majorHAnsi" w:cstheme="majorHAnsi"/>
          <w:color w:val="000000"/>
          <w:sz w:val="28"/>
          <w:szCs w:val="28"/>
        </w:rPr>
        <w:t>HĐQT</w:t>
      </w:r>
      <w:r w:rsidR="00040C82" w:rsidRPr="00B4219D">
        <w:rPr>
          <w:rFonts w:asciiTheme="majorHAnsi" w:hAnsiTheme="majorHAnsi" w:cstheme="majorHAnsi"/>
          <w:color w:val="000000"/>
          <w:sz w:val="28"/>
          <w:szCs w:val="28"/>
        </w:rPr>
        <w:t xml:space="preserve"> không được là người có quan hệ gia đình của Tổng giám đốc và người quản lý khác của công ty; của người quản lý, người có thẩm quyền bổ nhiệm người quản lý công ty mẹ.</w:t>
      </w:r>
    </w:p>
    <w:p w14:paraId="3112A940" w14:textId="5098FE29" w:rsidR="00040C82" w:rsidRPr="00C42030" w:rsidRDefault="00980813" w:rsidP="004B3031">
      <w:pPr>
        <w:pStyle w:val="ListParagraph"/>
        <w:numPr>
          <w:ilvl w:val="0"/>
          <w:numId w:val="11"/>
        </w:numPr>
        <w:shd w:val="clear" w:color="auto" w:fill="FFFFFF"/>
        <w:tabs>
          <w:tab w:val="left" w:pos="1134"/>
        </w:tabs>
        <w:spacing w:before="40" w:after="40" w:line="276" w:lineRule="auto"/>
        <w:ind w:left="0" w:firstLine="709"/>
        <w:jc w:val="both"/>
        <w:rPr>
          <w:rFonts w:asciiTheme="majorHAnsi" w:hAnsiTheme="majorHAnsi" w:cstheme="majorHAnsi"/>
          <w:color w:val="000000"/>
          <w:sz w:val="28"/>
          <w:szCs w:val="28"/>
        </w:rPr>
      </w:pPr>
      <w:r w:rsidRPr="00C42030">
        <w:rPr>
          <w:rFonts w:asciiTheme="majorHAnsi" w:hAnsiTheme="majorHAnsi" w:cstheme="majorHAnsi"/>
          <w:color w:val="000000"/>
          <w:sz w:val="28"/>
          <w:szCs w:val="28"/>
        </w:rPr>
        <w:t>T</w:t>
      </w:r>
      <w:r w:rsidR="00040C82" w:rsidRPr="00C42030">
        <w:rPr>
          <w:rFonts w:asciiTheme="majorHAnsi" w:hAnsiTheme="majorHAnsi" w:cstheme="majorHAnsi"/>
          <w:color w:val="000000"/>
          <w:sz w:val="28"/>
          <w:szCs w:val="28"/>
        </w:rPr>
        <w:t xml:space="preserve">hành viên độc lập </w:t>
      </w:r>
      <w:r w:rsidR="00962E4D">
        <w:rPr>
          <w:rFonts w:asciiTheme="majorHAnsi" w:hAnsiTheme="majorHAnsi" w:cstheme="majorHAnsi"/>
          <w:color w:val="000000"/>
          <w:sz w:val="28"/>
          <w:szCs w:val="28"/>
        </w:rPr>
        <w:t>HĐQT</w:t>
      </w:r>
      <w:r w:rsidR="00040C82" w:rsidRPr="00C42030">
        <w:rPr>
          <w:rFonts w:asciiTheme="majorHAnsi" w:hAnsiTheme="majorHAnsi" w:cstheme="majorHAnsi"/>
          <w:color w:val="000000"/>
          <w:sz w:val="28"/>
          <w:szCs w:val="28"/>
        </w:rPr>
        <w:t xml:space="preserve"> </w:t>
      </w:r>
      <w:r w:rsidRPr="00C42030">
        <w:rPr>
          <w:rFonts w:asciiTheme="majorHAnsi" w:hAnsiTheme="majorHAnsi" w:cstheme="majorHAnsi"/>
          <w:color w:val="000000"/>
          <w:sz w:val="28"/>
          <w:szCs w:val="28"/>
        </w:rPr>
        <w:t xml:space="preserve">ngoài phải có các quy định tại điểm a khoản 2 điều này thì </w:t>
      </w:r>
      <w:r w:rsidR="00040C82" w:rsidRPr="00C42030">
        <w:rPr>
          <w:rFonts w:asciiTheme="majorHAnsi" w:hAnsiTheme="majorHAnsi" w:cstheme="majorHAnsi"/>
          <w:color w:val="000000"/>
          <w:sz w:val="28"/>
          <w:szCs w:val="28"/>
        </w:rPr>
        <w:t>phải có các tiêu chuẩn và điều kiện sau đây:</w:t>
      </w:r>
    </w:p>
    <w:p w14:paraId="33F3B6EB" w14:textId="0A5C4F47" w:rsidR="00040C82" w:rsidRPr="00B4219D" w:rsidRDefault="00980813" w:rsidP="004B3031">
      <w:pPr>
        <w:pStyle w:val="ListParagraph"/>
        <w:shd w:val="clear" w:color="auto" w:fill="FFFFFF"/>
        <w:tabs>
          <w:tab w:val="left" w:pos="1134"/>
        </w:tabs>
        <w:spacing w:before="40" w:after="40" w:line="276" w:lineRule="auto"/>
        <w:ind w:left="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040C82" w:rsidRPr="00B4219D">
        <w:rPr>
          <w:rFonts w:asciiTheme="majorHAnsi" w:hAnsiTheme="majorHAnsi" w:cstheme="majorHAnsi"/>
          <w:color w:val="000000"/>
          <w:sz w:val="28"/>
          <w:szCs w:val="28"/>
        </w:rPr>
        <w:t xml:space="preserve"> Không phải là người đang làm việc cho công ty, công ty mẹ hoặc công ty con của công ty; không phải là người đã từng làm việc cho </w:t>
      </w:r>
      <w:r w:rsidR="00C42030">
        <w:rPr>
          <w:rFonts w:asciiTheme="majorHAnsi" w:hAnsiTheme="majorHAnsi" w:cstheme="majorHAnsi"/>
          <w:color w:val="000000"/>
          <w:sz w:val="28"/>
          <w:szCs w:val="28"/>
        </w:rPr>
        <w:t>C</w:t>
      </w:r>
      <w:r w:rsidR="00040C82" w:rsidRPr="00B4219D">
        <w:rPr>
          <w:rFonts w:asciiTheme="majorHAnsi" w:hAnsiTheme="majorHAnsi" w:cstheme="majorHAnsi"/>
          <w:color w:val="000000"/>
          <w:sz w:val="28"/>
          <w:szCs w:val="28"/>
        </w:rPr>
        <w:t xml:space="preserve">ông ty, </w:t>
      </w:r>
      <w:r w:rsidR="00C42030">
        <w:rPr>
          <w:rFonts w:asciiTheme="majorHAnsi" w:hAnsiTheme="majorHAnsi" w:cstheme="majorHAnsi"/>
          <w:color w:val="000000"/>
          <w:sz w:val="28"/>
          <w:szCs w:val="28"/>
        </w:rPr>
        <w:t>C</w:t>
      </w:r>
      <w:r w:rsidR="00040C82" w:rsidRPr="00B4219D">
        <w:rPr>
          <w:rFonts w:asciiTheme="majorHAnsi" w:hAnsiTheme="majorHAnsi" w:cstheme="majorHAnsi"/>
          <w:color w:val="000000"/>
          <w:sz w:val="28"/>
          <w:szCs w:val="28"/>
        </w:rPr>
        <w:t xml:space="preserve">ông ty mẹ hoặc </w:t>
      </w:r>
      <w:r w:rsidR="00C42030">
        <w:rPr>
          <w:rFonts w:asciiTheme="majorHAnsi" w:hAnsiTheme="majorHAnsi" w:cstheme="majorHAnsi"/>
          <w:color w:val="000000"/>
          <w:sz w:val="28"/>
          <w:szCs w:val="28"/>
        </w:rPr>
        <w:t>C</w:t>
      </w:r>
      <w:r w:rsidR="00040C82" w:rsidRPr="00B4219D">
        <w:rPr>
          <w:rFonts w:asciiTheme="majorHAnsi" w:hAnsiTheme="majorHAnsi" w:cstheme="majorHAnsi"/>
          <w:color w:val="000000"/>
          <w:sz w:val="28"/>
          <w:szCs w:val="28"/>
        </w:rPr>
        <w:t xml:space="preserve">ông ty con của </w:t>
      </w:r>
      <w:r w:rsidR="00C42030">
        <w:rPr>
          <w:rFonts w:asciiTheme="majorHAnsi" w:hAnsiTheme="majorHAnsi" w:cstheme="majorHAnsi"/>
          <w:color w:val="000000"/>
          <w:sz w:val="28"/>
          <w:szCs w:val="28"/>
        </w:rPr>
        <w:t>C</w:t>
      </w:r>
      <w:r w:rsidR="00040C82" w:rsidRPr="00B4219D">
        <w:rPr>
          <w:rFonts w:asciiTheme="majorHAnsi" w:hAnsiTheme="majorHAnsi" w:cstheme="majorHAnsi"/>
          <w:color w:val="000000"/>
          <w:sz w:val="28"/>
          <w:szCs w:val="28"/>
        </w:rPr>
        <w:t>ông ty ít nhất </w:t>
      </w:r>
      <w:r w:rsidR="00040C82" w:rsidRPr="00B4219D">
        <w:rPr>
          <w:rFonts w:asciiTheme="majorHAnsi" w:hAnsiTheme="majorHAnsi" w:cstheme="majorHAnsi"/>
          <w:color w:val="000000"/>
          <w:sz w:val="28"/>
          <w:szCs w:val="28"/>
          <w:shd w:val="clear" w:color="auto" w:fill="FFFFFF"/>
        </w:rPr>
        <w:t>trong</w:t>
      </w:r>
      <w:r w:rsidR="00040C82" w:rsidRPr="00B4219D">
        <w:rPr>
          <w:rFonts w:asciiTheme="majorHAnsi" w:hAnsiTheme="majorHAnsi" w:cstheme="majorHAnsi"/>
          <w:color w:val="000000"/>
          <w:sz w:val="28"/>
          <w:szCs w:val="28"/>
        </w:rPr>
        <w:t> 03 năm liền trước đó;</w:t>
      </w:r>
    </w:p>
    <w:p w14:paraId="27BD37D4" w14:textId="02C176F2" w:rsidR="00040C82" w:rsidRPr="00B4219D" w:rsidRDefault="00980813" w:rsidP="004B3031">
      <w:pPr>
        <w:pStyle w:val="ListParagraph"/>
        <w:shd w:val="clear" w:color="auto" w:fill="FFFFFF"/>
        <w:tabs>
          <w:tab w:val="left" w:pos="1134"/>
        </w:tabs>
        <w:spacing w:before="40" w:after="40" w:line="276" w:lineRule="auto"/>
        <w:ind w:left="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w:t>
      </w:r>
      <w:r w:rsidR="00040C82" w:rsidRPr="00B4219D">
        <w:rPr>
          <w:rFonts w:asciiTheme="majorHAnsi" w:hAnsiTheme="majorHAnsi" w:cstheme="majorHAnsi"/>
          <w:color w:val="000000"/>
          <w:sz w:val="28"/>
          <w:szCs w:val="28"/>
        </w:rPr>
        <w:t xml:space="preserve"> Không phải là người đang hưởng lương, thù lao từ công ty, trừ các khoản phụ cấp mà thành viên </w:t>
      </w:r>
      <w:r w:rsidR="00962E4D">
        <w:rPr>
          <w:rFonts w:asciiTheme="majorHAnsi" w:hAnsiTheme="majorHAnsi" w:cstheme="majorHAnsi"/>
          <w:color w:val="000000"/>
          <w:sz w:val="28"/>
          <w:szCs w:val="28"/>
        </w:rPr>
        <w:t>HĐQT</w:t>
      </w:r>
      <w:r w:rsidR="00040C82" w:rsidRPr="00B4219D">
        <w:rPr>
          <w:rFonts w:asciiTheme="majorHAnsi" w:hAnsiTheme="majorHAnsi" w:cstheme="majorHAnsi"/>
          <w:color w:val="000000"/>
          <w:sz w:val="28"/>
          <w:szCs w:val="28"/>
        </w:rPr>
        <w:t xml:space="preserve"> được hưởng theo </w:t>
      </w:r>
      <w:r w:rsidR="00040C82" w:rsidRPr="00B4219D">
        <w:rPr>
          <w:rFonts w:asciiTheme="majorHAnsi" w:hAnsiTheme="majorHAnsi" w:cstheme="majorHAnsi"/>
          <w:color w:val="000000"/>
          <w:sz w:val="28"/>
          <w:szCs w:val="28"/>
          <w:shd w:val="clear" w:color="auto" w:fill="FFFFFF"/>
        </w:rPr>
        <w:t>quy định</w:t>
      </w:r>
      <w:r w:rsidR="00040C82" w:rsidRPr="00B4219D">
        <w:rPr>
          <w:rFonts w:asciiTheme="majorHAnsi" w:hAnsiTheme="majorHAnsi" w:cstheme="majorHAnsi"/>
          <w:color w:val="000000"/>
          <w:sz w:val="28"/>
          <w:szCs w:val="28"/>
        </w:rPr>
        <w:t>;</w:t>
      </w:r>
    </w:p>
    <w:p w14:paraId="21138D6B" w14:textId="299333F9" w:rsidR="00040C82" w:rsidRPr="00B4219D" w:rsidRDefault="00980813" w:rsidP="004B3031">
      <w:pPr>
        <w:pStyle w:val="ListParagraph"/>
        <w:shd w:val="clear" w:color="auto" w:fill="FFFFFF"/>
        <w:tabs>
          <w:tab w:val="left" w:pos="1134"/>
        </w:tabs>
        <w:spacing w:before="40" w:after="40" w:line="276" w:lineRule="auto"/>
        <w:ind w:left="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 </w:t>
      </w:r>
      <w:r w:rsidR="00040C82" w:rsidRPr="00B4219D">
        <w:rPr>
          <w:rFonts w:asciiTheme="majorHAnsi" w:hAnsiTheme="majorHAnsi" w:cstheme="majorHAnsi"/>
          <w:color w:val="000000"/>
          <w:sz w:val="28"/>
          <w:szCs w:val="28"/>
        </w:rPr>
        <w:t>Không phải là người có vợ hoặc chồng, bố đẻ, bố nuôi, mẹ đẻ, mẹ nuôi, con đẻ, con nuôi, anh ruột, chị ruột, em ruột là cổ đông lớn của công ty; là ng</w:t>
      </w:r>
      <w:r w:rsidR="00040C82" w:rsidRPr="00B4219D">
        <w:rPr>
          <w:rFonts w:asciiTheme="majorHAnsi" w:hAnsiTheme="majorHAnsi" w:cstheme="majorHAnsi"/>
          <w:color w:val="000000"/>
          <w:sz w:val="28"/>
          <w:szCs w:val="28"/>
          <w:shd w:val="clear" w:color="auto" w:fill="FFFFFF"/>
        </w:rPr>
        <w:t>ườ</w:t>
      </w:r>
      <w:r w:rsidR="00040C82" w:rsidRPr="00B4219D">
        <w:rPr>
          <w:rFonts w:asciiTheme="majorHAnsi" w:hAnsiTheme="majorHAnsi" w:cstheme="majorHAnsi"/>
          <w:color w:val="000000"/>
          <w:sz w:val="28"/>
          <w:szCs w:val="28"/>
        </w:rPr>
        <w:t>i quản lý của công ty hoặc công ty con của công ty;</w:t>
      </w:r>
    </w:p>
    <w:p w14:paraId="06250DB4" w14:textId="189D2E96" w:rsidR="00040C82" w:rsidRPr="00B4219D" w:rsidRDefault="00980813" w:rsidP="004B3031">
      <w:pPr>
        <w:pStyle w:val="ListParagraph"/>
        <w:shd w:val="clear" w:color="auto" w:fill="FFFFFF"/>
        <w:tabs>
          <w:tab w:val="left" w:pos="1134"/>
        </w:tabs>
        <w:spacing w:before="40" w:after="40" w:line="276" w:lineRule="auto"/>
        <w:ind w:left="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 </w:t>
      </w:r>
      <w:r w:rsidR="00040C82" w:rsidRPr="00B4219D">
        <w:rPr>
          <w:rFonts w:asciiTheme="majorHAnsi" w:hAnsiTheme="majorHAnsi" w:cstheme="majorHAnsi"/>
          <w:color w:val="000000"/>
          <w:sz w:val="28"/>
          <w:szCs w:val="28"/>
        </w:rPr>
        <w:t>Không phải là người trực tiếp hoặc gián tiếp sở hữu ít nhất 01% tổng số cổ phần có quyền biểu quyết của công ty;</w:t>
      </w:r>
    </w:p>
    <w:p w14:paraId="365971B9" w14:textId="77680AC5" w:rsidR="00040C82" w:rsidRPr="00B4219D" w:rsidRDefault="00980813" w:rsidP="004B3031">
      <w:pPr>
        <w:pStyle w:val="ListParagraph"/>
        <w:shd w:val="clear" w:color="auto" w:fill="FFFFFF"/>
        <w:tabs>
          <w:tab w:val="left" w:pos="1134"/>
        </w:tabs>
        <w:spacing w:before="40" w:after="40" w:line="276" w:lineRule="auto"/>
        <w:ind w:left="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 </w:t>
      </w:r>
      <w:r w:rsidR="00040C82" w:rsidRPr="00B4219D">
        <w:rPr>
          <w:rFonts w:asciiTheme="majorHAnsi" w:hAnsiTheme="majorHAnsi" w:cstheme="majorHAnsi"/>
          <w:color w:val="000000"/>
          <w:sz w:val="28"/>
          <w:szCs w:val="28"/>
        </w:rPr>
        <w:t xml:space="preserve">Không phải là người đã từng làm thành viên </w:t>
      </w:r>
      <w:r w:rsidR="00962E4D">
        <w:rPr>
          <w:rFonts w:asciiTheme="majorHAnsi" w:hAnsiTheme="majorHAnsi" w:cstheme="majorHAnsi"/>
          <w:color w:val="000000"/>
          <w:sz w:val="28"/>
          <w:szCs w:val="28"/>
        </w:rPr>
        <w:t>HĐQT</w:t>
      </w:r>
      <w:r w:rsidR="00040C82" w:rsidRPr="00B4219D">
        <w:rPr>
          <w:rFonts w:asciiTheme="majorHAnsi" w:hAnsiTheme="majorHAnsi" w:cstheme="majorHAnsi"/>
          <w:color w:val="000000"/>
          <w:sz w:val="28"/>
          <w:szCs w:val="28"/>
        </w:rPr>
        <w:t xml:space="preserve">, </w:t>
      </w:r>
      <w:r w:rsidR="009C38DE">
        <w:rPr>
          <w:rFonts w:asciiTheme="majorHAnsi" w:hAnsiTheme="majorHAnsi" w:cstheme="majorHAnsi"/>
          <w:color w:val="000000"/>
          <w:sz w:val="28"/>
          <w:szCs w:val="28"/>
        </w:rPr>
        <w:t xml:space="preserve">BKS </w:t>
      </w:r>
      <w:r w:rsidR="00040C82" w:rsidRPr="00B4219D">
        <w:rPr>
          <w:rFonts w:asciiTheme="majorHAnsi" w:hAnsiTheme="majorHAnsi" w:cstheme="majorHAnsi"/>
          <w:color w:val="000000"/>
          <w:sz w:val="28"/>
          <w:szCs w:val="28"/>
        </w:rPr>
        <w:t>của công ty ít nhất trong 05 năm liền trước đó, trừ trường hợp được bổ nhiệm liên tục 02 nhiệm kỳ.</w:t>
      </w:r>
    </w:p>
    <w:p w14:paraId="46DD9C4C" w14:textId="030BBECC" w:rsidR="0056411D" w:rsidRPr="00A12F05" w:rsidRDefault="00A12F05" w:rsidP="004B3031">
      <w:pPr>
        <w:pStyle w:val="ListParagraph"/>
        <w:shd w:val="clear" w:color="auto" w:fill="FFFFFF"/>
        <w:tabs>
          <w:tab w:val="left" w:pos="990"/>
          <w:tab w:val="left" w:pos="1134"/>
        </w:tabs>
        <w:spacing w:before="40" w:after="40" w:line="276" w:lineRule="auto"/>
        <w:ind w:left="0" w:right="30" w:firstLine="709"/>
        <w:jc w:val="both"/>
        <w:rPr>
          <w:rFonts w:asciiTheme="majorHAnsi" w:hAnsiTheme="majorHAnsi" w:cstheme="majorHAnsi"/>
          <w:color w:val="000000"/>
          <w:sz w:val="28"/>
          <w:szCs w:val="28"/>
        </w:rPr>
      </w:pPr>
      <w:r w:rsidRPr="00A12F05">
        <w:rPr>
          <w:rFonts w:asciiTheme="majorHAnsi" w:hAnsiTheme="majorHAnsi" w:cstheme="majorHAnsi"/>
          <w:color w:val="000000"/>
          <w:sz w:val="28"/>
          <w:szCs w:val="28"/>
        </w:rPr>
        <w:t>3.</w:t>
      </w:r>
      <w:r w:rsidR="00980813" w:rsidRPr="00A12F05">
        <w:rPr>
          <w:rFonts w:asciiTheme="majorHAnsi" w:hAnsiTheme="majorHAnsi" w:cstheme="majorHAnsi"/>
          <w:color w:val="000000"/>
          <w:sz w:val="28"/>
          <w:szCs w:val="28"/>
        </w:rPr>
        <w:t>C</w:t>
      </w:r>
      <w:r w:rsidR="0056411D" w:rsidRPr="00A12F05">
        <w:rPr>
          <w:rFonts w:asciiTheme="majorHAnsi" w:hAnsiTheme="majorHAnsi" w:cstheme="majorHAnsi"/>
          <w:color w:val="000000"/>
          <w:sz w:val="28"/>
          <w:szCs w:val="28"/>
        </w:rPr>
        <w:t xml:space="preserve">ơ cấu và số lượng thành viên </w:t>
      </w:r>
      <w:r w:rsidR="00962E4D">
        <w:rPr>
          <w:rFonts w:asciiTheme="majorHAnsi" w:hAnsiTheme="majorHAnsi" w:cstheme="majorHAnsi"/>
          <w:color w:val="000000"/>
          <w:sz w:val="28"/>
          <w:szCs w:val="28"/>
        </w:rPr>
        <w:t>HĐQT</w:t>
      </w:r>
      <w:r w:rsidR="0056411D" w:rsidRPr="00A12F05">
        <w:rPr>
          <w:rFonts w:asciiTheme="majorHAnsi" w:hAnsiTheme="majorHAnsi" w:cstheme="majorHAnsi"/>
          <w:color w:val="000000"/>
          <w:sz w:val="28"/>
          <w:szCs w:val="28"/>
        </w:rPr>
        <w:t>:</w:t>
      </w:r>
    </w:p>
    <w:p w14:paraId="6D81FC26" w14:textId="39F33002" w:rsidR="00DF677B" w:rsidRPr="00B4219D" w:rsidRDefault="00DF677B" w:rsidP="004B3031">
      <w:pPr>
        <w:pStyle w:val="ListParagraph"/>
        <w:numPr>
          <w:ilvl w:val="0"/>
          <w:numId w:val="10"/>
        </w:numPr>
        <w:shd w:val="clear" w:color="auto" w:fill="FFFFFF"/>
        <w:tabs>
          <w:tab w:val="left" w:pos="990"/>
          <w:tab w:val="left" w:pos="1134"/>
        </w:tabs>
        <w:spacing w:before="40" w:after="40" w:line="276" w:lineRule="auto"/>
        <w:ind w:left="0"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lastRenderedPageBreak/>
        <w:t xml:space="preserve">Số lượng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là năm (05) người. </w:t>
      </w:r>
    </w:p>
    <w:p w14:paraId="3E208EAB" w14:textId="3D1C0847" w:rsidR="00DF677B" w:rsidRPr="00B4219D" w:rsidRDefault="00DF677B" w:rsidP="004B3031">
      <w:pPr>
        <w:pStyle w:val="ListParagraph"/>
        <w:numPr>
          <w:ilvl w:val="0"/>
          <w:numId w:val="10"/>
        </w:numPr>
        <w:shd w:val="clear" w:color="auto" w:fill="FFFFFF"/>
        <w:tabs>
          <w:tab w:val="left" w:pos="990"/>
          <w:tab w:val="left" w:pos="1134"/>
        </w:tabs>
        <w:adjustRightInd w:val="0"/>
        <w:snapToGrid w:val="0"/>
        <w:spacing w:before="40" w:after="40" w:line="276" w:lineRule="auto"/>
        <w:ind w:left="0" w:right="30" w:firstLine="709"/>
        <w:jc w:val="both"/>
        <w:rPr>
          <w:rFonts w:asciiTheme="majorHAnsi" w:hAnsiTheme="majorHAnsi" w:cstheme="majorHAnsi"/>
          <w:sz w:val="28"/>
          <w:szCs w:val="28"/>
        </w:rPr>
      </w:pPr>
      <w:r w:rsidRPr="00B4219D">
        <w:rPr>
          <w:rFonts w:asciiTheme="majorHAnsi" w:hAnsiTheme="majorHAnsi" w:cstheme="majorHAnsi"/>
          <w:color w:val="000000"/>
          <w:sz w:val="28"/>
          <w:szCs w:val="28"/>
        </w:rPr>
        <w:t xml:space="preserve">Nhiệm kỳ của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không quá năm (05) năm và có thể được bầu lại với số nhiệm kỳ không hạn chế.</w:t>
      </w:r>
    </w:p>
    <w:p w14:paraId="06091761" w14:textId="5E04E445" w:rsidR="001D1F1A" w:rsidRPr="00B4219D" w:rsidRDefault="00962E4D" w:rsidP="004B3031">
      <w:pPr>
        <w:pStyle w:val="ListParagraph"/>
        <w:numPr>
          <w:ilvl w:val="0"/>
          <w:numId w:val="10"/>
        </w:numPr>
        <w:shd w:val="clear" w:color="auto" w:fill="FFFFFF"/>
        <w:tabs>
          <w:tab w:val="left" w:pos="990"/>
          <w:tab w:val="left" w:pos="1062"/>
          <w:tab w:val="left" w:pos="1134"/>
          <w:tab w:val="left" w:pos="1260"/>
        </w:tabs>
        <w:adjustRightInd w:val="0"/>
        <w:snapToGrid w:val="0"/>
        <w:spacing w:before="40" w:after="40" w:line="276" w:lineRule="auto"/>
        <w:ind w:left="0" w:right="30"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rPr>
        <w:t>HĐQT</w:t>
      </w:r>
      <w:r w:rsidR="00DF677B" w:rsidRPr="00B4219D">
        <w:rPr>
          <w:rStyle w:val="Vnbnnidung"/>
          <w:rFonts w:asciiTheme="majorHAnsi" w:hAnsiTheme="majorHAnsi" w:cstheme="majorHAnsi"/>
          <w:sz w:val="28"/>
          <w:szCs w:val="28"/>
        </w:rPr>
        <w:t xml:space="preserve"> của công ty phải đảm bảo tối thiểu 1/3 tổng số thành viên </w:t>
      </w:r>
      <w:r>
        <w:rPr>
          <w:rStyle w:val="Vnbnnidung"/>
          <w:rFonts w:asciiTheme="majorHAnsi" w:hAnsiTheme="majorHAnsi" w:cstheme="majorHAnsi"/>
          <w:sz w:val="28"/>
          <w:szCs w:val="28"/>
        </w:rPr>
        <w:t>HĐQT</w:t>
      </w:r>
      <w:r w:rsidR="00DF677B" w:rsidRPr="00B4219D">
        <w:rPr>
          <w:rStyle w:val="Vnbnnidung"/>
          <w:rFonts w:asciiTheme="majorHAnsi" w:hAnsiTheme="majorHAnsi" w:cstheme="majorHAnsi"/>
          <w:sz w:val="28"/>
          <w:szCs w:val="28"/>
        </w:rPr>
        <w:t xml:space="preserve"> là thành viên không điều hành. Công ty hạn chế tối đa thành viên </w:t>
      </w:r>
      <w:r>
        <w:rPr>
          <w:rStyle w:val="Vnbnnidung"/>
          <w:rFonts w:asciiTheme="majorHAnsi" w:hAnsiTheme="majorHAnsi" w:cstheme="majorHAnsi"/>
          <w:sz w:val="28"/>
          <w:szCs w:val="28"/>
        </w:rPr>
        <w:t>HĐQT</w:t>
      </w:r>
      <w:r w:rsidR="00DF677B" w:rsidRPr="00B4219D">
        <w:rPr>
          <w:rStyle w:val="Vnbnnidung"/>
          <w:rFonts w:asciiTheme="majorHAnsi" w:hAnsiTheme="majorHAnsi" w:cstheme="majorHAnsi"/>
          <w:sz w:val="28"/>
          <w:szCs w:val="28"/>
        </w:rPr>
        <w:t xml:space="preserve"> kiêm nhiệm chức danh điều hành của Công ty để đảm bảo tính độc lập của </w:t>
      </w:r>
      <w:r>
        <w:rPr>
          <w:rStyle w:val="Vnbnnidung"/>
          <w:rFonts w:asciiTheme="majorHAnsi" w:hAnsiTheme="majorHAnsi" w:cstheme="majorHAnsi"/>
          <w:sz w:val="28"/>
          <w:szCs w:val="28"/>
        </w:rPr>
        <w:t>HĐQT</w:t>
      </w:r>
      <w:r w:rsidR="00DF677B" w:rsidRPr="00B4219D">
        <w:rPr>
          <w:rStyle w:val="Vnbnnidung"/>
          <w:rFonts w:asciiTheme="majorHAnsi" w:hAnsiTheme="majorHAnsi" w:cstheme="majorHAnsi"/>
          <w:sz w:val="28"/>
          <w:szCs w:val="28"/>
        </w:rPr>
        <w:t xml:space="preserve">; </w:t>
      </w:r>
      <w:r>
        <w:rPr>
          <w:rStyle w:val="Vnbnnidung"/>
          <w:rFonts w:asciiTheme="majorHAnsi" w:hAnsiTheme="majorHAnsi" w:cstheme="majorHAnsi"/>
          <w:sz w:val="28"/>
          <w:szCs w:val="28"/>
        </w:rPr>
        <w:t>HĐQT</w:t>
      </w:r>
      <w:r w:rsidR="001D1F1A" w:rsidRPr="00B4219D">
        <w:rPr>
          <w:rStyle w:val="Vnbnnidung"/>
          <w:rFonts w:asciiTheme="majorHAnsi" w:hAnsiTheme="majorHAnsi" w:cstheme="majorHAnsi"/>
          <w:sz w:val="28"/>
          <w:szCs w:val="28"/>
        </w:rPr>
        <w:t xml:space="preserve"> của </w:t>
      </w:r>
      <w:r w:rsidR="00BF0970">
        <w:rPr>
          <w:rStyle w:val="Vnbnnidung"/>
          <w:rFonts w:asciiTheme="majorHAnsi" w:hAnsiTheme="majorHAnsi" w:cstheme="majorHAnsi"/>
          <w:sz w:val="28"/>
          <w:szCs w:val="28"/>
        </w:rPr>
        <w:t>C</w:t>
      </w:r>
      <w:r w:rsidR="001D1F1A" w:rsidRPr="00B4219D">
        <w:rPr>
          <w:rStyle w:val="Vnbnnidung"/>
          <w:rFonts w:asciiTheme="majorHAnsi" w:hAnsiTheme="majorHAnsi" w:cstheme="majorHAnsi"/>
          <w:sz w:val="28"/>
          <w:szCs w:val="28"/>
        </w:rPr>
        <w:t>ông ty phải đảm bảo c</w:t>
      </w:r>
      <w:r w:rsidR="00DF677B" w:rsidRPr="00B4219D">
        <w:rPr>
          <w:rStyle w:val="Vnbnnidung"/>
          <w:rFonts w:asciiTheme="majorHAnsi" w:hAnsiTheme="majorHAnsi" w:cstheme="majorHAnsi"/>
          <w:sz w:val="28"/>
          <w:szCs w:val="28"/>
        </w:rPr>
        <w:t>ó tối thiểu 01 thành viên độc lập;</w:t>
      </w:r>
    </w:p>
    <w:p w14:paraId="07F24E14" w14:textId="3EED20B4" w:rsidR="001D1F1A" w:rsidRPr="00B4219D" w:rsidRDefault="00DF677B" w:rsidP="004B3031">
      <w:pPr>
        <w:pStyle w:val="ListParagraph"/>
        <w:numPr>
          <w:ilvl w:val="0"/>
          <w:numId w:val="10"/>
        </w:numPr>
        <w:shd w:val="clear" w:color="auto" w:fill="FFFFFF"/>
        <w:tabs>
          <w:tab w:val="left" w:pos="990"/>
          <w:tab w:val="left" w:pos="1062"/>
          <w:tab w:val="left" w:pos="1134"/>
          <w:tab w:val="left" w:pos="1260"/>
        </w:tabs>
        <w:adjustRightInd w:val="0"/>
        <w:snapToGrid w:val="0"/>
        <w:spacing w:before="40" w:after="40" w:line="276" w:lineRule="auto"/>
        <w:ind w:left="0" w:right="30"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không còn tư cách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trong trường hợp bị Đại hội đồng cổ đông miễn nhiệm, bãi nhiệm, thay thế theo quy định tại Điều 160 Luật Doanh nghiệp.</w:t>
      </w:r>
      <w:bookmarkStart w:id="72" w:name="bookmark311"/>
    </w:p>
    <w:bookmarkEnd w:id="72"/>
    <w:p w14:paraId="2D8B17FF" w14:textId="3C2BBEE8" w:rsidR="001D1F1A" w:rsidRPr="00B4219D" w:rsidRDefault="00DF677B" w:rsidP="004B3031">
      <w:pPr>
        <w:pStyle w:val="ListParagraph"/>
        <w:numPr>
          <w:ilvl w:val="0"/>
          <w:numId w:val="10"/>
        </w:numPr>
        <w:shd w:val="clear" w:color="auto" w:fill="FFFFFF"/>
        <w:tabs>
          <w:tab w:val="left" w:pos="990"/>
          <w:tab w:val="left" w:pos="1062"/>
          <w:tab w:val="left" w:pos="1134"/>
          <w:tab w:val="left" w:pos="1260"/>
        </w:tabs>
        <w:adjustRightInd w:val="0"/>
        <w:snapToGrid w:val="0"/>
        <w:spacing w:before="40" w:after="40" w:line="276" w:lineRule="auto"/>
        <w:ind w:left="0" w:right="30"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ab/>
        <w:t xml:space="preserve">Việc bổ nhiệm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phải được công bố thông tin theo quy định pháp luật về công bố thông tin trên thị trường chứng khoán.</w:t>
      </w:r>
    </w:p>
    <w:p w14:paraId="73523513" w14:textId="56B83EB8" w:rsidR="00DF677B" w:rsidRPr="00B4219D" w:rsidRDefault="00DF677B" w:rsidP="004B3031">
      <w:pPr>
        <w:pStyle w:val="ListParagraph"/>
        <w:numPr>
          <w:ilvl w:val="0"/>
          <w:numId w:val="10"/>
        </w:numPr>
        <w:shd w:val="clear" w:color="auto" w:fill="FFFFFF"/>
        <w:tabs>
          <w:tab w:val="left" w:pos="990"/>
          <w:tab w:val="left" w:pos="1062"/>
          <w:tab w:val="left" w:pos="1134"/>
          <w:tab w:val="left" w:pos="1260"/>
        </w:tabs>
        <w:adjustRightInd w:val="0"/>
        <w:snapToGrid w:val="0"/>
        <w:spacing w:before="40" w:after="40" w:line="276" w:lineRule="auto"/>
        <w:ind w:left="0" w:right="30"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không nhất thiết phải là cổ đông của Công ty.</w:t>
      </w:r>
    </w:p>
    <w:p w14:paraId="2DFDB939" w14:textId="59BF990D" w:rsidR="0093496A" w:rsidRPr="00B4219D" w:rsidRDefault="0098548A" w:rsidP="004B3031">
      <w:pPr>
        <w:pStyle w:val="Heading3"/>
        <w:tabs>
          <w:tab w:val="left" w:pos="1134"/>
        </w:tabs>
        <w:spacing w:before="40" w:after="40" w:line="276" w:lineRule="auto"/>
        <w:ind w:firstLine="709"/>
        <w:rPr>
          <w:rFonts w:asciiTheme="majorHAnsi" w:hAnsiTheme="majorHAnsi" w:cstheme="majorHAnsi"/>
          <w:sz w:val="28"/>
          <w:szCs w:val="28"/>
        </w:rPr>
      </w:pPr>
      <w:bookmarkStart w:id="73" w:name="_Toc66066395"/>
      <w:r w:rsidRPr="00B4219D">
        <w:rPr>
          <w:rFonts w:asciiTheme="majorHAnsi" w:hAnsiTheme="majorHAnsi" w:cstheme="majorHAnsi"/>
          <w:sz w:val="28"/>
          <w:szCs w:val="28"/>
        </w:rPr>
        <w:t>Điều 1</w:t>
      </w:r>
      <w:r w:rsidR="00716D4D" w:rsidRPr="00420A11">
        <w:rPr>
          <w:rFonts w:asciiTheme="majorHAnsi" w:hAnsiTheme="majorHAnsi" w:cstheme="majorHAnsi"/>
          <w:sz w:val="28"/>
          <w:szCs w:val="28"/>
        </w:rPr>
        <w:t>6</w:t>
      </w:r>
      <w:r w:rsidRPr="00B4219D">
        <w:rPr>
          <w:rFonts w:asciiTheme="majorHAnsi" w:hAnsiTheme="majorHAnsi" w:cstheme="majorHAnsi"/>
          <w:sz w:val="28"/>
          <w:szCs w:val="28"/>
        </w:rPr>
        <w:t>:</w:t>
      </w:r>
      <w:r w:rsidR="0093496A" w:rsidRPr="00B4219D">
        <w:rPr>
          <w:rFonts w:asciiTheme="majorHAnsi" w:hAnsiTheme="majorHAnsi" w:cstheme="majorHAnsi"/>
          <w:sz w:val="28"/>
          <w:szCs w:val="28"/>
        </w:rPr>
        <w:t xml:space="preserve"> Cách thức b</w:t>
      </w:r>
      <w:r w:rsidRPr="00B4219D">
        <w:rPr>
          <w:rFonts w:asciiTheme="majorHAnsi" w:hAnsiTheme="majorHAnsi" w:cstheme="majorHAnsi"/>
          <w:sz w:val="28"/>
          <w:szCs w:val="28"/>
        </w:rPr>
        <w:t xml:space="preserve">ầu thành viên </w:t>
      </w:r>
      <w:r w:rsidR="00962E4D">
        <w:rPr>
          <w:rFonts w:asciiTheme="majorHAnsi" w:hAnsiTheme="majorHAnsi" w:cstheme="majorHAnsi"/>
          <w:sz w:val="28"/>
          <w:szCs w:val="28"/>
        </w:rPr>
        <w:t>HĐQT</w:t>
      </w:r>
      <w:bookmarkEnd w:id="73"/>
    </w:p>
    <w:p w14:paraId="27FE3BF7" w14:textId="64BFDBC3" w:rsidR="00233F94" w:rsidRDefault="00233F94"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bookmarkStart w:id="74" w:name="_Hlk66070721"/>
      <w:r w:rsidRPr="00B4219D">
        <w:rPr>
          <w:rFonts w:asciiTheme="majorHAnsi" w:hAnsiTheme="majorHAnsi" w:cstheme="majorHAnsi"/>
          <w:color w:val="000000"/>
          <w:sz w:val="28"/>
          <w:szCs w:val="28"/>
        </w:rPr>
        <w:t xml:space="preserve">Việc bầu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w:t>
      </w:r>
      <w:r w:rsidRPr="00233F94">
        <w:rPr>
          <w:rFonts w:asciiTheme="majorHAnsi" w:hAnsiTheme="majorHAnsi" w:cstheme="majorHAnsi"/>
          <w:color w:val="000000"/>
          <w:sz w:val="28"/>
          <w:szCs w:val="28"/>
        </w:rPr>
        <w:t xml:space="preserve">phải thực hiện theo phương thức bầu dồn phiếu, theo đó mỗi cổ đông có tổng số phiếu biểu quyết tương ứng với tổng số cổ phần sở hữu nhân với số thành viên được bầu của </w:t>
      </w:r>
      <w:r w:rsidR="00962E4D">
        <w:rPr>
          <w:rFonts w:asciiTheme="majorHAnsi" w:hAnsiTheme="majorHAnsi" w:cstheme="majorHAnsi"/>
          <w:color w:val="000000"/>
          <w:sz w:val="28"/>
          <w:szCs w:val="28"/>
        </w:rPr>
        <w:t>HĐQT</w:t>
      </w:r>
      <w:r w:rsidRPr="00233F94">
        <w:rPr>
          <w:rFonts w:asciiTheme="majorHAnsi" w:hAnsiTheme="majorHAnsi" w:cstheme="majorHAnsi"/>
          <w:color w:val="000000"/>
          <w:sz w:val="28"/>
          <w:szCs w:val="28"/>
        </w:rPr>
        <w:t xml:space="preserve"> và cổ đông có quyền dồn hết hoặc một phần tổng số phiếu bầu của mình cho một hoặc một số ứng cử viên. Người trúng cử thành viên </w:t>
      </w:r>
      <w:r w:rsidR="00962E4D">
        <w:rPr>
          <w:rFonts w:asciiTheme="majorHAnsi" w:hAnsiTheme="majorHAnsi" w:cstheme="majorHAnsi"/>
          <w:color w:val="000000"/>
          <w:sz w:val="28"/>
          <w:szCs w:val="28"/>
        </w:rPr>
        <w:t>HĐQT</w:t>
      </w:r>
      <w:r w:rsidRPr="00233F94">
        <w:rPr>
          <w:rFonts w:asciiTheme="majorHAnsi" w:hAnsiTheme="majorHAnsi" w:cstheme="majorHAnsi"/>
          <w:color w:val="000000"/>
          <w:sz w:val="28"/>
          <w:szCs w:val="28"/>
        </w:rPr>
        <w:t xml:space="preserve">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w:t>
      </w:r>
      <w:r w:rsidR="00962E4D">
        <w:rPr>
          <w:rFonts w:asciiTheme="majorHAnsi" w:hAnsiTheme="majorHAnsi" w:cstheme="majorHAnsi"/>
          <w:color w:val="000000"/>
          <w:sz w:val="28"/>
          <w:szCs w:val="28"/>
        </w:rPr>
        <w:t>HĐQT</w:t>
      </w:r>
      <w:r w:rsidRPr="00233F94">
        <w:rPr>
          <w:rFonts w:asciiTheme="majorHAnsi" w:hAnsiTheme="majorHAnsi" w:cstheme="majorHAnsi"/>
          <w:color w:val="000000"/>
          <w:sz w:val="28"/>
          <w:szCs w:val="28"/>
        </w:rPr>
        <w:t xml:space="preserve"> thì sẽ tiến hành bầu lại trong số các ứng cử viên có số phiếu bầu ngang nhau hoặc lựa chọn </w:t>
      </w:r>
      <w:r w:rsidRPr="00B4219D">
        <w:rPr>
          <w:rFonts w:asciiTheme="majorHAnsi" w:hAnsiTheme="majorHAnsi" w:cstheme="majorHAnsi"/>
          <w:color w:val="000000"/>
          <w:sz w:val="28"/>
          <w:szCs w:val="28"/>
        </w:rPr>
        <w:t>theo tiêu chí của quy chế bầu cử Công ty</w:t>
      </w:r>
      <w:r>
        <w:rPr>
          <w:rFonts w:asciiTheme="majorHAnsi" w:hAnsiTheme="majorHAnsi" w:cstheme="majorHAnsi"/>
          <w:color w:val="000000"/>
          <w:sz w:val="28"/>
          <w:szCs w:val="28"/>
        </w:rPr>
        <w:t>.</w:t>
      </w:r>
    </w:p>
    <w:p w14:paraId="370C76CB" w14:textId="6083B2CE" w:rsidR="003877E7" w:rsidRPr="00A12F05" w:rsidRDefault="003877E7" w:rsidP="004B3031">
      <w:pPr>
        <w:pStyle w:val="Heading3"/>
        <w:ind w:firstLine="709"/>
        <w:rPr>
          <w:sz w:val="28"/>
          <w:szCs w:val="28"/>
        </w:rPr>
      </w:pPr>
      <w:bookmarkStart w:id="75" w:name="dieu_160"/>
      <w:bookmarkStart w:id="76" w:name="_Toc66066396"/>
      <w:bookmarkEnd w:id="74"/>
      <w:r w:rsidRPr="00A12F05">
        <w:rPr>
          <w:sz w:val="28"/>
          <w:szCs w:val="28"/>
        </w:rPr>
        <w:t>Điều 1</w:t>
      </w:r>
      <w:r w:rsidR="00716D4D" w:rsidRPr="00420A11">
        <w:rPr>
          <w:sz w:val="28"/>
          <w:szCs w:val="28"/>
        </w:rPr>
        <w:t>7</w:t>
      </w:r>
      <w:r w:rsidRPr="00A12F05">
        <w:rPr>
          <w:sz w:val="28"/>
          <w:szCs w:val="28"/>
        </w:rPr>
        <w:t xml:space="preserve">. Các trường hợp Miễn nhiệm, bãi nhiệm, thay thế và bổ sung thành viên </w:t>
      </w:r>
      <w:r w:rsidR="00962E4D">
        <w:rPr>
          <w:sz w:val="28"/>
          <w:szCs w:val="28"/>
        </w:rPr>
        <w:t>HĐQT</w:t>
      </w:r>
      <w:bookmarkEnd w:id="75"/>
      <w:bookmarkEnd w:id="76"/>
    </w:p>
    <w:p w14:paraId="74361CFD" w14:textId="4C425DCE" w:rsidR="003877E7" w:rsidRPr="00B4219D" w:rsidRDefault="00020FBB" w:rsidP="004B3031">
      <w:pPr>
        <w:shd w:val="clear" w:color="auto" w:fill="FFFFFF"/>
        <w:tabs>
          <w:tab w:val="left" w:pos="993"/>
        </w:tabs>
        <w:spacing w:before="40" w:after="40" w:line="276" w:lineRule="auto"/>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1. </w:t>
      </w:r>
      <w:r w:rsidR="003877E7" w:rsidRPr="00B4219D">
        <w:rPr>
          <w:rFonts w:asciiTheme="majorHAnsi" w:hAnsiTheme="majorHAnsi" w:cstheme="majorHAnsi"/>
          <w:color w:val="000000"/>
          <w:sz w:val="28"/>
          <w:szCs w:val="28"/>
        </w:rPr>
        <w:t xml:space="preserve">Đại hội đồng cổ đông miễn nhiệm thành viên </w:t>
      </w:r>
      <w:r w:rsidR="00962E4D">
        <w:rPr>
          <w:rFonts w:asciiTheme="majorHAnsi" w:hAnsiTheme="majorHAnsi" w:cstheme="majorHAnsi"/>
          <w:color w:val="000000"/>
          <w:sz w:val="28"/>
          <w:szCs w:val="28"/>
        </w:rPr>
        <w:t>HĐQT</w:t>
      </w:r>
      <w:r w:rsidR="003877E7" w:rsidRPr="00B4219D">
        <w:rPr>
          <w:rFonts w:asciiTheme="majorHAnsi" w:hAnsiTheme="majorHAnsi" w:cstheme="majorHAnsi"/>
          <w:color w:val="000000"/>
          <w:sz w:val="28"/>
          <w:szCs w:val="28"/>
        </w:rPr>
        <w:t> </w:t>
      </w:r>
      <w:r w:rsidR="003877E7" w:rsidRPr="00B4219D">
        <w:rPr>
          <w:rFonts w:asciiTheme="majorHAnsi" w:hAnsiTheme="majorHAnsi" w:cstheme="majorHAnsi"/>
          <w:color w:val="000000"/>
          <w:sz w:val="28"/>
          <w:szCs w:val="28"/>
          <w:shd w:val="clear" w:color="auto" w:fill="FFFFFF"/>
        </w:rPr>
        <w:t>trong</w:t>
      </w:r>
      <w:r w:rsidR="003877E7" w:rsidRPr="00B4219D">
        <w:rPr>
          <w:rFonts w:asciiTheme="majorHAnsi" w:hAnsiTheme="majorHAnsi" w:cstheme="majorHAnsi"/>
          <w:color w:val="000000"/>
          <w:sz w:val="28"/>
          <w:szCs w:val="28"/>
        </w:rPr>
        <w:t> trường hợp sau đây:</w:t>
      </w:r>
    </w:p>
    <w:p w14:paraId="5B030E8B" w14:textId="0F24B95A" w:rsidR="003877E7" w:rsidRPr="00B4219D" w:rsidRDefault="003877E7" w:rsidP="004B3031">
      <w:pPr>
        <w:shd w:val="clear" w:color="auto" w:fill="FFFFFF"/>
        <w:tabs>
          <w:tab w:val="left" w:pos="993"/>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a) Không có đủ tiêu chuẩn và điều kiện theo quy định tại khoản 2 điều 1</w:t>
      </w:r>
      <w:r w:rsidR="00020FBB">
        <w:rPr>
          <w:rFonts w:asciiTheme="majorHAnsi" w:hAnsiTheme="majorHAnsi" w:cstheme="majorHAnsi"/>
          <w:color w:val="000000"/>
          <w:sz w:val="28"/>
          <w:szCs w:val="28"/>
        </w:rPr>
        <w:t>5</w:t>
      </w:r>
      <w:r w:rsidRPr="00B4219D">
        <w:rPr>
          <w:rFonts w:asciiTheme="majorHAnsi" w:hAnsiTheme="majorHAnsi" w:cstheme="majorHAnsi"/>
          <w:color w:val="000000"/>
          <w:sz w:val="28"/>
          <w:szCs w:val="28"/>
        </w:rPr>
        <w:t xml:space="preserve"> của quy chế này;</w:t>
      </w:r>
    </w:p>
    <w:p w14:paraId="1F51D56C" w14:textId="77777777" w:rsidR="003877E7" w:rsidRPr="00B4219D" w:rsidRDefault="003877E7" w:rsidP="004B3031">
      <w:pPr>
        <w:shd w:val="clear" w:color="auto" w:fill="FFFFFF"/>
        <w:tabs>
          <w:tab w:val="left" w:pos="993"/>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b) Có đơn từ chức và được chấp thuận;</w:t>
      </w:r>
    </w:p>
    <w:p w14:paraId="21754B6E" w14:textId="14AC8211" w:rsidR="003877E7" w:rsidRPr="00B4219D" w:rsidRDefault="003877E7" w:rsidP="004B3031">
      <w:pPr>
        <w:shd w:val="clear" w:color="auto" w:fill="FFFFFF"/>
        <w:tabs>
          <w:tab w:val="left" w:pos="993"/>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c) Trường</w:t>
      </w:r>
      <w:r w:rsidR="00020FBB">
        <w:rPr>
          <w:rFonts w:asciiTheme="majorHAnsi" w:hAnsiTheme="majorHAnsi" w:cstheme="majorHAnsi"/>
          <w:color w:val="000000"/>
          <w:sz w:val="28"/>
          <w:szCs w:val="28"/>
        </w:rPr>
        <w:t xml:space="preserve"> hợp khác quy định tại Điều lệ C</w:t>
      </w:r>
      <w:r w:rsidRPr="00B4219D">
        <w:rPr>
          <w:rFonts w:asciiTheme="majorHAnsi" w:hAnsiTheme="majorHAnsi" w:cstheme="majorHAnsi"/>
          <w:color w:val="000000"/>
          <w:sz w:val="28"/>
          <w:szCs w:val="28"/>
        </w:rPr>
        <w:t>ông ty.</w:t>
      </w:r>
    </w:p>
    <w:p w14:paraId="2BDB8178" w14:textId="3A5E8D09" w:rsidR="003877E7" w:rsidRPr="00B4219D" w:rsidRDefault="003877E7" w:rsidP="004B3031">
      <w:pPr>
        <w:shd w:val="clear" w:color="auto" w:fill="FFFFFF"/>
        <w:tabs>
          <w:tab w:val="left" w:pos="993"/>
        </w:tabs>
        <w:spacing w:before="40" w:after="40" w:line="276" w:lineRule="auto"/>
        <w:ind w:firstLine="709"/>
        <w:jc w:val="both"/>
        <w:rPr>
          <w:rFonts w:asciiTheme="majorHAnsi" w:hAnsiTheme="majorHAnsi" w:cstheme="majorHAnsi"/>
          <w:color w:val="000000"/>
          <w:sz w:val="28"/>
          <w:szCs w:val="28"/>
        </w:rPr>
      </w:pPr>
      <w:bookmarkStart w:id="77" w:name="_Hlk66070495"/>
      <w:r w:rsidRPr="00B4219D">
        <w:rPr>
          <w:rFonts w:asciiTheme="majorHAnsi" w:hAnsiTheme="majorHAnsi" w:cstheme="majorHAnsi"/>
          <w:color w:val="000000"/>
          <w:sz w:val="28"/>
          <w:szCs w:val="28"/>
        </w:rPr>
        <w:t xml:space="preserve">2. Đại hội đồng cổ đông bãi nhiệm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w:t>
      </w:r>
      <w:r w:rsidRPr="00B4219D">
        <w:rPr>
          <w:rFonts w:asciiTheme="majorHAnsi" w:hAnsiTheme="majorHAnsi" w:cstheme="majorHAnsi"/>
          <w:color w:val="000000"/>
          <w:sz w:val="28"/>
          <w:szCs w:val="28"/>
          <w:shd w:val="clear" w:color="auto" w:fill="FFFFFF"/>
        </w:rPr>
        <w:t>trong</w:t>
      </w:r>
      <w:r w:rsidRPr="00B4219D">
        <w:rPr>
          <w:rFonts w:asciiTheme="majorHAnsi" w:hAnsiTheme="majorHAnsi" w:cstheme="majorHAnsi"/>
          <w:color w:val="000000"/>
          <w:sz w:val="28"/>
          <w:szCs w:val="28"/>
        </w:rPr>
        <w:t> trường hợp sau đây:</w:t>
      </w:r>
    </w:p>
    <w:p w14:paraId="1F02AF83" w14:textId="5FE202B0" w:rsidR="003877E7" w:rsidRPr="00B4219D" w:rsidRDefault="003877E7"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a) Không tham gia các hoạt động của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trong 06 tháng liên tục, trừ </w:t>
      </w:r>
      <w:r w:rsidRPr="00B4219D">
        <w:rPr>
          <w:rFonts w:asciiTheme="majorHAnsi" w:hAnsiTheme="majorHAnsi" w:cstheme="majorHAnsi"/>
          <w:color w:val="000000"/>
          <w:sz w:val="28"/>
          <w:szCs w:val="28"/>
          <w:shd w:val="clear" w:color="auto" w:fill="FFFFFF"/>
        </w:rPr>
        <w:t>trường hợp</w:t>
      </w:r>
      <w:r w:rsidRPr="00B4219D">
        <w:rPr>
          <w:rFonts w:asciiTheme="majorHAnsi" w:hAnsiTheme="majorHAnsi" w:cstheme="majorHAnsi"/>
          <w:color w:val="000000"/>
          <w:sz w:val="28"/>
          <w:szCs w:val="28"/>
        </w:rPr>
        <w:t> bất khả kháng;</w:t>
      </w:r>
    </w:p>
    <w:p w14:paraId="4514030A" w14:textId="290292A5" w:rsidR="003877E7" w:rsidRPr="00B4219D" w:rsidRDefault="003877E7"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b) Trường</w:t>
      </w:r>
      <w:r w:rsidR="00020FBB">
        <w:rPr>
          <w:rFonts w:asciiTheme="majorHAnsi" w:hAnsiTheme="majorHAnsi" w:cstheme="majorHAnsi"/>
          <w:color w:val="000000"/>
          <w:sz w:val="28"/>
          <w:szCs w:val="28"/>
        </w:rPr>
        <w:t xml:space="preserve"> hợp khác quy định tại Điều lệ C</w:t>
      </w:r>
      <w:r w:rsidRPr="00B4219D">
        <w:rPr>
          <w:rFonts w:asciiTheme="majorHAnsi" w:hAnsiTheme="majorHAnsi" w:cstheme="majorHAnsi"/>
          <w:color w:val="000000"/>
          <w:sz w:val="28"/>
          <w:szCs w:val="28"/>
        </w:rPr>
        <w:t>ông ty.</w:t>
      </w:r>
    </w:p>
    <w:p w14:paraId="2BC5774B" w14:textId="3E199ACD" w:rsidR="003877E7" w:rsidRPr="00B4219D" w:rsidRDefault="003877E7"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lastRenderedPageBreak/>
        <w:t xml:space="preserve">3. Khi xét thấy cần thiết, Đại hội đồng cổ đông quyết định thay thế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miễn nhiệm, bãi nhiệm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ngoài trường hợp quy định tại khoản 1 và khoản 2 Điều này.</w:t>
      </w:r>
    </w:p>
    <w:p w14:paraId="517E37DC" w14:textId="00C568F2" w:rsidR="003877E7" w:rsidRPr="00B4219D" w:rsidRDefault="003877E7"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4.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phải triệu tập họp Đại hội đồng cổ đông để bầu bổ sung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trong trường hợp sau đây:</w:t>
      </w:r>
    </w:p>
    <w:p w14:paraId="7231D4ED" w14:textId="705DA2AB" w:rsidR="003877E7" w:rsidRPr="00B4219D" w:rsidRDefault="003877E7"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a) Số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bị giảm quá một phần ba so với số quy định tại Điều lệ </w:t>
      </w:r>
      <w:r w:rsidR="00CC6999">
        <w:rPr>
          <w:rFonts w:asciiTheme="majorHAnsi" w:hAnsiTheme="majorHAnsi" w:cstheme="majorHAnsi"/>
          <w:color w:val="000000"/>
          <w:sz w:val="28"/>
          <w:szCs w:val="28"/>
        </w:rPr>
        <w:t>C</w:t>
      </w:r>
      <w:r w:rsidRPr="00B4219D">
        <w:rPr>
          <w:rFonts w:asciiTheme="majorHAnsi" w:hAnsiTheme="majorHAnsi" w:cstheme="majorHAnsi"/>
          <w:color w:val="000000"/>
          <w:sz w:val="28"/>
          <w:szCs w:val="28"/>
        </w:rPr>
        <w:t xml:space="preserve">ông ty. Trường hợp này,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phải triệu </w:t>
      </w:r>
      <w:r w:rsidRPr="00B4219D">
        <w:rPr>
          <w:rFonts w:asciiTheme="majorHAnsi" w:hAnsiTheme="majorHAnsi" w:cstheme="majorHAnsi"/>
          <w:color w:val="000000"/>
          <w:sz w:val="28"/>
          <w:szCs w:val="28"/>
          <w:shd w:val="clear" w:color="auto" w:fill="FFFFFF"/>
        </w:rPr>
        <w:t>tập họp</w:t>
      </w:r>
      <w:r w:rsidRPr="00B4219D">
        <w:rPr>
          <w:rFonts w:asciiTheme="majorHAnsi" w:hAnsiTheme="majorHAnsi" w:cstheme="majorHAnsi"/>
          <w:color w:val="000000"/>
          <w:sz w:val="28"/>
          <w:szCs w:val="28"/>
        </w:rPr>
        <w:t> Đại hội đồng cổ đông </w:t>
      </w:r>
      <w:r w:rsidRPr="00B4219D">
        <w:rPr>
          <w:rFonts w:asciiTheme="majorHAnsi" w:hAnsiTheme="majorHAnsi" w:cstheme="majorHAnsi"/>
          <w:color w:val="000000"/>
          <w:sz w:val="28"/>
          <w:szCs w:val="28"/>
          <w:shd w:val="clear" w:color="auto" w:fill="FFFFFF"/>
        </w:rPr>
        <w:t>trong</w:t>
      </w:r>
      <w:r w:rsidRPr="00B4219D">
        <w:rPr>
          <w:rFonts w:asciiTheme="majorHAnsi" w:hAnsiTheme="majorHAnsi" w:cstheme="majorHAnsi"/>
          <w:color w:val="000000"/>
          <w:sz w:val="28"/>
          <w:szCs w:val="28"/>
        </w:rPr>
        <w:t> thời hạn 60 ngày kể từ ngày số thành viên bị giảm quá một phần ba;</w:t>
      </w:r>
    </w:p>
    <w:p w14:paraId="4B925F23" w14:textId="6A8704C3" w:rsidR="003877E7" w:rsidRPr="00B4219D" w:rsidRDefault="00DB5D0A"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b</w:t>
      </w:r>
      <w:r w:rsidR="003877E7" w:rsidRPr="00B4219D">
        <w:rPr>
          <w:rFonts w:asciiTheme="majorHAnsi" w:hAnsiTheme="majorHAnsi" w:cstheme="majorHAnsi"/>
          <w:color w:val="000000"/>
          <w:sz w:val="28"/>
          <w:szCs w:val="28"/>
        </w:rPr>
        <w:t xml:space="preserve">) Trừ trường hợp quy định tại điểm a khoản này, Đại hội đồng cổ đông bầu thành viên mới thay thế thành viên </w:t>
      </w:r>
      <w:r w:rsidR="00962E4D">
        <w:rPr>
          <w:rFonts w:asciiTheme="majorHAnsi" w:hAnsiTheme="majorHAnsi" w:cstheme="majorHAnsi"/>
          <w:color w:val="000000"/>
          <w:sz w:val="28"/>
          <w:szCs w:val="28"/>
        </w:rPr>
        <w:t>HĐQT</w:t>
      </w:r>
      <w:r w:rsidR="003877E7" w:rsidRPr="00B4219D">
        <w:rPr>
          <w:rFonts w:asciiTheme="majorHAnsi" w:hAnsiTheme="majorHAnsi" w:cstheme="majorHAnsi"/>
          <w:color w:val="000000"/>
          <w:sz w:val="28"/>
          <w:szCs w:val="28"/>
        </w:rPr>
        <w:t xml:space="preserve"> đã bị miễn nhiệm, bãi nhiệm tại cuộc họp gần nhất.</w:t>
      </w:r>
    </w:p>
    <w:p w14:paraId="373AD40B" w14:textId="0C2A6CAA" w:rsidR="00675770" w:rsidRPr="00B4219D" w:rsidRDefault="00675770" w:rsidP="004B3031">
      <w:pPr>
        <w:pStyle w:val="Heading3"/>
        <w:tabs>
          <w:tab w:val="left" w:pos="1134"/>
        </w:tabs>
        <w:spacing w:before="40" w:after="40" w:line="276" w:lineRule="auto"/>
        <w:ind w:firstLine="709"/>
        <w:rPr>
          <w:rFonts w:asciiTheme="majorHAnsi" w:hAnsiTheme="majorHAnsi" w:cstheme="majorHAnsi"/>
          <w:color w:val="000000"/>
          <w:sz w:val="28"/>
          <w:szCs w:val="28"/>
        </w:rPr>
      </w:pPr>
      <w:bookmarkStart w:id="78" w:name="_Toc66066397"/>
      <w:bookmarkEnd w:id="77"/>
      <w:r w:rsidRPr="00B4219D">
        <w:rPr>
          <w:rFonts w:asciiTheme="majorHAnsi" w:hAnsiTheme="majorHAnsi" w:cstheme="majorHAnsi"/>
          <w:color w:val="000000"/>
          <w:sz w:val="28"/>
          <w:szCs w:val="28"/>
        </w:rPr>
        <w:t>Điều 1</w:t>
      </w:r>
      <w:r w:rsidR="00716D4D" w:rsidRPr="00420A11">
        <w:rPr>
          <w:rFonts w:asciiTheme="majorHAnsi" w:hAnsiTheme="majorHAnsi" w:cstheme="majorHAnsi"/>
          <w:color w:val="000000"/>
          <w:sz w:val="28"/>
          <w:szCs w:val="28"/>
        </w:rPr>
        <w:t>8</w:t>
      </w:r>
      <w:r w:rsidRPr="00B4219D">
        <w:rPr>
          <w:rFonts w:asciiTheme="majorHAnsi" w:hAnsiTheme="majorHAnsi" w:cstheme="majorHAnsi"/>
          <w:color w:val="000000"/>
          <w:sz w:val="28"/>
          <w:szCs w:val="28"/>
        </w:rPr>
        <w:t xml:space="preserve">. </w:t>
      </w:r>
      <w:r w:rsidR="001B20F0" w:rsidRPr="00B4219D">
        <w:rPr>
          <w:rFonts w:asciiTheme="majorHAnsi" w:hAnsiTheme="majorHAnsi" w:cstheme="majorHAnsi"/>
          <w:color w:val="000000"/>
          <w:sz w:val="28"/>
          <w:szCs w:val="28"/>
        </w:rPr>
        <w:t xml:space="preserve">Chủ tịch </w:t>
      </w:r>
      <w:r w:rsidR="00962E4D">
        <w:rPr>
          <w:rFonts w:asciiTheme="majorHAnsi" w:hAnsiTheme="majorHAnsi" w:cstheme="majorHAnsi"/>
          <w:color w:val="000000"/>
          <w:sz w:val="28"/>
          <w:szCs w:val="28"/>
        </w:rPr>
        <w:t>HĐQT</w:t>
      </w:r>
      <w:bookmarkEnd w:id="78"/>
    </w:p>
    <w:p w14:paraId="5F3BD8D5" w14:textId="534C1B78" w:rsidR="001B20F0" w:rsidRPr="00B4219D" w:rsidRDefault="001B20F0" w:rsidP="004B3031">
      <w:pPr>
        <w:pStyle w:val="Vnbnnidung0"/>
        <w:tabs>
          <w:tab w:val="left" w:pos="990"/>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Được quy định Điều 156 Luật Doanh nghiệp và Điều 29 Điều lệ Công ty, cụ thể như sau:</w:t>
      </w:r>
    </w:p>
    <w:p w14:paraId="61B967B6" w14:textId="49B0B4ED" w:rsidR="001B20F0" w:rsidRPr="00B4219D" w:rsidRDefault="001B20F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79" w:name="bookmark337"/>
      <w:r w:rsidRPr="00B4219D">
        <w:rPr>
          <w:rStyle w:val="Vnbnnidung"/>
          <w:rFonts w:asciiTheme="majorHAnsi" w:hAnsiTheme="majorHAnsi" w:cstheme="majorHAnsi"/>
          <w:sz w:val="28"/>
          <w:szCs w:val="28"/>
        </w:rPr>
        <w:t>1</w:t>
      </w:r>
      <w:bookmarkEnd w:id="79"/>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Chủ tịch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do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bầu, miễn nhiệm, bãi nhiệm trong số các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w:t>
      </w:r>
    </w:p>
    <w:p w14:paraId="20CC8D48" w14:textId="6168D925" w:rsidR="001B20F0" w:rsidRPr="00B4219D" w:rsidRDefault="001B20F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80" w:name="bookmark338"/>
      <w:r w:rsidRPr="00B4219D">
        <w:rPr>
          <w:rStyle w:val="Vnbnnidung"/>
          <w:rFonts w:asciiTheme="majorHAnsi" w:hAnsiTheme="majorHAnsi" w:cstheme="majorHAnsi"/>
          <w:sz w:val="28"/>
          <w:szCs w:val="28"/>
        </w:rPr>
        <w:t>2</w:t>
      </w:r>
      <w:bookmarkEnd w:id="80"/>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Chủ tịch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không được ki</w:t>
      </w:r>
      <w:r w:rsidR="00DC25EA">
        <w:rPr>
          <w:rStyle w:val="Vnbnnidung"/>
          <w:rFonts w:asciiTheme="majorHAnsi" w:hAnsiTheme="majorHAnsi" w:cstheme="majorHAnsi"/>
          <w:sz w:val="28"/>
          <w:szCs w:val="28"/>
          <w:lang w:val="en-US"/>
        </w:rPr>
        <w:t>ê</w:t>
      </w:r>
      <w:r w:rsidRPr="00B4219D">
        <w:rPr>
          <w:rStyle w:val="Vnbnnidung"/>
          <w:rFonts w:asciiTheme="majorHAnsi" w:hAnsiTheme="majorHAnsi" w:cstheme="majorHAnsi"/>
          <w:sz w:val="28"/>
          <w:szCs w:val="28"/>
        </w:rPr>
        <w:t>m Tổng giám đốc.</w:t>
      </w:r>
    </w:p>
    <w:p w14:paraId="6254C6AA" w14:textId="33DB8FC7" w:rsidR="001B20F0" w:rsidRPr="00B4219D" w:rsidRDefault="001B20F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81" w:name="bookmark339"/>
      <w:bookmarkStart w:id="82" w:name="_Hlk66070404"/>
      <w:r w:rsidRPr="00B4219D">
        <w:rPr>
          <w:rStyle w:val="Vnbnnidung"/>
          <w:rFonts w:asciiTheme="majorHAnsi" w:hAnsiTheme="majorHAnsi" w:cstheme="majorHAnsi"/>
          <w:sz w:val="28"/>
          <w:szCs w:val="28"/>
        </w:rPr>
        <w:t>3</w:t>
      </w:r>
      <w:bookmarkEnd w:id="81"/>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Chủ tịch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có quyền và nghĩa vụ sau đây:</w:t>
      </w:r>
    </w:p>
    <w:p w14:paraId="69565AD8" w14:textId="4DDA6680" w:rsidR="001B20F0" w:rsidRPr="00B4219D" w:rsidRDefault="001B20F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83" w:name="bookmark340"/>
      <w:r w:rsidRPr="00B4219D">
        <w:rPr>
          <w:rStyle w:val="Vnbnnidung"/>
          <w:rFonts w:asciiTheme="majorHAnsi" w:hAnsiTheme="majorHAnsi" w:cstheme="majorHAnsi"/>
          <w:sz w:val="28"/>
          <w:szCs w:val="28"/>
        </w:rPr>
        <w:t>a</w:t>
      </w:r>
      <w:bookmarkEnd w:id="83"/>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Lập chương trình, kế hoạch hoạt động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w:t>
      </w:r>
    </w:p>
    <w:p w14:paraId="30E810AC" w14:textId="2F922F52" w:rsidR="001B20F0" w:rsidRPr="00B4219D" w:rsidRDefault="001B20F0" w:rsidP="004B3031">
      <w:pPr>
        <w:pStyle w:val="Vnbnnidung0"/>
        <w:tabs>
          <w:tab w:val="left" w:pos="990"/>
          <w:tab w:val="left" w:pos="1075"/>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84" w:name="bookmark341"/>
      <w:r w:rsidRPr="00B4219D">
        <w:rPr>
          <w:rStyle w:val="Vnbnnidung"/>
          <w:rFonts w:asciiTheme="majorHAnsi" w:hAnsiTheme="majorHAnsi" w:cstheme="majorHAnsi"/>
          <w:sz w:val="28"/>
          <w:szCs w:val="28"/>
        </w:rPr>
        <w:t>b</w:t>
      </w:r>
      <w:bookmarkEnd w:id="84"/>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Chuẩn bị chương trình, nội dung, tài liệu phục vụ cuộc họp; triệu tập, chủ trì và làm chủ tọa cuộc họp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w:t>
      </w:r>
    </w:p>
    <w:p w14:paraId="51D46828" w14:textId="0451C2EB" w:rsidR="001B20F0" w:rsidRPr="00B4219D" w:rsidRDefault="001B20F0" w:rsidP="004B3031">
      <w:pPr>
        <w:pStyle w:val="Vnbnnidung0"/>
        <w:tabs>
          <w:tab w:val="left" w:pos="990"/>
          <w:tab w:val="left" w:pos="107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85" w:name="bookmark342"/>
      <w:r w:rsidRPr="00B4219D">
        <w:rPr>
          <w:rStyle w:val="Vnbnnidung"/>
          <w:rFonts w:asciiTheme="majorHAnsi" w:hAnsiTheme="majorHAnsi" w:cstheme="majorHAnsi"/>
          <w:sz w:val="28"/>
          <w:szCs w:val="28"/>
        </w:rPr>
        <w:t>c</w:t>
      </w:r>
      <w:bookmarkEnd w:id="85"/>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Tổ chức việc thông qua nghị quyết, quyết định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w:t>
      </w:r>
    </w:p>
    <w:p w14:paraId="5CAC9FEB" w14:textId="143BA759" w:rsidR="001B20F0" w:rsidRPr="00B4219D" w:rsidRDefault="001B20F0" w:rsidP="004B3031">
      <w:pPr>
        <w:pStyle w:val="Vnbnnidung0"/>
        <w:tabs>
          <w:tab w:val="left" w:pos="990"/>
          <w:tab w:val="left" w:pos="107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86" w:name="bookmark343"/>
      <w:r w:rsidRPr="00B4219D">
        <w:rPr>
          <w:rStyle w:val="Vnbnnidung"/>
          <w:rFonts w:asciiTheme="majorHAnsi" w:hAnsiTheme="majorHAnsi" w:cstheme="majorHAnsi"/>
          <w:sz w:val="28"/>
          <w:szCs w:val="28"/>
        </w:rPr>
        <w:t>d</w:t>
      </w:r>
      <w:bookmarkEnd w:id="86"/>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Giám sát quá trình tổ chức thực hiện các nghị quyết, quyết định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w:t>
      </w:r>
    </w:p>
    <w:p w14:paraId="657FEEF5" w14:textId="77777777" w:rsidR="001B20F0" w:rsidRPr="00B4219D" w:rsidRDefault="001B20F0"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đ) Chủ tọa cuộc họp Đại hội đồng cổ đông;</w:t>
      </w:r>
    </w:p>
    <w:p w14:paraId="77FF1F1E" w14:textId="77777777" w:rsidR="001B20F0" w:rsidRPr="00B4219D" w:rsidRDefault="001B20F0" w:rsidP="004B3031">
      <w:pPr>
        <w:pStyle w:val="Vnbnnidung0"/>
        <w:tabs>
          <w:tab w:val="left" w:pos="990"/>
          <w:tab w:val="left" w:pos="107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87" w:name="bookmark344"/>
      <w:r w:rsidRPr="00B4219D">
        <w:rPr>
          <w:rStyle w:val="Vnbnnidung"/>
          <w:rFonts w:asciiTheme="majorHAnsi" w:hAnsiTheme="majorHAnsi" w:cstheme="majorHAnsi"/>
          <w:sz w:val="28"/>
          <w:szCs w:val="28"/>
        </w:rPr>
        <w:t>e</w:t>
      </w:r>
      <w:bookmarkEnd w:id="87"/>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Quyền và nghĩa vụ khác theo quy định của Luật Doanh nghiệp và Điều lệ công ty.</w:t>
      </w:r>
    </w:p>
    <w:p w14:paraId="1159B43E" w14:textId="043565C4" w:rsidR="001B20F0" w:rsidRPr="00B4219D" w:rsidRDefault="001B20F0" w:rsidP="004B3031">
      <w:pPr>
        <w:pStyle w:val="Vnbnnidung0"/>
        <w:tabs>
          <w:tab w:val="left" w:pos="1041"/>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88" w:name="bookmark345"/>
      <w:r w:rsidRPr="00B4219D">
        <w:rPr>
          <w:rStyle w:val="Vnbnnidung"/>
          <w:rFonts w:asciiTheme="majorHAnsi" w:hAnsiTheme="majorHAnsi" w:cstheme="majorHAnsi"/>
          <w:sz w:val="28"/>
          <w:szCs w:val="28"/>
        </w:rPr>
        <w:t>4</w:t>
      </w:r>
      <w:bookmarkEnd w:id="88"/>
      <w:r w:rsidRPr="00B4219D">
        <w:rPr>
          <w:rStyle w:val="Vnbnnidung"/>
          <w:rFonts w:asciiTheme="majorHAnsi" w:hAnsiTheme="majorHAnsi" w:cstheme="majorHAnsi"/>
          <w:sz w:val="28"/>
          <w:szCs w:val="28"/>
        </w:rPr>
        <w:t xml:space="preserve">. Trường hợp Chủ tịch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có đơn từ chức hoặc bị miễn nhiệm, bãi nhiệm,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phải bầu người thay thế trong thời hạn 10 ngày kể từ ngày nhận đơn từ chức hoặc bị miễn nhiệm, bãi nhiệm.</w:t>
      </w:r>
    </w:p>
    <w:p w14:paraId="39646931" w14:textId="0225CC6E" w:rsidR="001B20F0" w:rsidRPr="00B4219D" w:rsidRDefault="001B20F0" w:rsidP="004B3031">
      <w:pPr>
        <w:pStyle w:val="Vnbnnidung0"/>
        <w:tabs>
          <w:tab w:val="left" w:pos="1055"/>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bookmarkStart w:id="89" w:name="bookmark346"/>
      <w:r w:rsidRPr="00B4219D">
        <w:rPr>
          <w:rStyle w:val="Vnbnnidung"/>
          <w:rFonts w:asciiTheme="majorHAnsi" w:hAnsiTheme="majorHAnsi" w:cstheme="majorHAnsi"/>
          <w:sz w:val="28"/>
          <w:szCs w:val="28"/>
        </w:rPr>
        <w:t>5</w:t>
      </w:r>
      <w:bookmarkEnd w:id="89"/>
      <w:r w:rsidRPr="00B4219D">
        <w:rPr>
          <w:rStyle w:val="Vnbnnidung"/>
          <w:rFonts w:asciiTheme="majorHAnsi" w:hAnsiTheme="majorHAnsi" w:cstheme="majorHAnsi"/>
          <w:sz w:val="28"/>
          <w:szCs w:val="28"/>
        </w:rPr>
        <w:t xml:space="preserve">. Trường hợp Chủ tịch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vắng mặt hoặc không thể thực hiện được nhiệm vụ của mình thì phải ủy quyền bằng văn bản cho một thành viên khác thực hiện quyền và nghĩa vụ của Chủ tịch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theo nguyên tắc quy định tại Điều lệ công ty. Trường hợp không có người được ủy quyền hoặc Chủ tịch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w:t>
      </w:r>
      <w:r w:rsidRPr="00B4219D">
        <w:rPr>
          <w:rStyle w:val="Vnbnnidung"/>
          <w:rFonts w:asciiTheme="majorHAnsi" w:hAnsiTheme="majorHAnsi" w:cstheme="majorHAnsi"/>
          <w:sz w:val="28"/>
          <w:szCs w:val="28"/>
        </w:rPr>
        <w:lastRenderedPageBreak/>
        <w:t xml:space="preserve">chức Chủ tịch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theo nguyên tắc đa số thành viên còn lại tán thành cho đến khi có quyết định mới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w:t>
      </w:r>
    </w:p>
    <w:p w14:paraId="52236D3E" w14:textId="11EFDC6A" w:rsidR="008D6027" w:rsidRPr="00B4219D" w:rsidRDefault="008D6027" w:rsidP="004B3031">
      <w:pPr>
        <w:shd w:val="clear" w:color="auto" w:fill="FFFFFF"/>
        <w:tabs>
          <w:tab w:val="left" w:pos="1134"/>
        </w:tabs>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6. Khi xét thấy cần thiết,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quyết định bổ nhiệm thư ký công ty. Thư ký công ty có quyền và nghĩa vụ sau đây:</w:t>
      </w:r>
    </w:p>
    <w:p w14:paraId="3422C216" w14:textId="7FB7C622" w:rsidR="008D6027" w:rsidRPr="00B4219D" w:rsidRDefault="008D6027" w:rsidP="004B3031">
      <w:pPr>
        <w:shd w:val="clear" w:color="auto" w:fill="FFFFFF"/>
        <w:tabs>
          <w:tab w:val="left" w:pos="1134"/>
        </w:tabs>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a) Hỗ trợ tổ chức triệu tập họp Đại hội đồng cổ đông,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ghi chép các biên bản họp;</w:t>
      </w:r>
    </w:p>
    <w:p w14:paraId="347C824F" w14:textId="4C0B665F" w:rsidR="008D6027" w:rsidRPr="00B4219D" w:rsidRDefault="008D6027" w:rsidP="004B3031">
      <w:pPr>
        <w:shd w:val="clear" w:color="auto" w:fill="FFFFFF"/>
        <w:tabs>
          <w:tab w:val="left" w:pos="1134"/>
        </w:tabs>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b) Hỗ trợ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trong việc thực hiện quyền và nghĩa vụ được giao;</w:t>
      </w:r>
    </w:p>
    <w:p w14:paraId="279FF302" w14:textId="322E859A" w:rsidR="008D6027" w:rsidRPr="00B4219D" w:rsidRDefault="008D6027" w:rsidP="004B3031">
      <w:pPr>
        <w:shd w:val="clear" w:color="auto" w:fill="FFFFFF"/>
        <w:tabs>
          <w:tab w:val="left" w:pos="1134"/>
        </w:tabs>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c) Hỗ trợ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trong áp dụng và thực hiện nguyên tắc quản trị công ty;</w:t>
      </w:r>
    </w:p>
    <w:p w14:paraId="3E3A5331" w14:textId="77777777" w:rsidR="008D6027" w:rsidRPr="00B4219D" w:rsidRDefault="008D6027" w:rsidP="004B3031">
      <w:pPr>
        <w:shd w:val="clear" w:color="auto" w:fill="FFFFFF"/>
        <w:tabs>
          <w:tab w:val="left" w:pos="1134"/>
        </w:tabs>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d) Hỗ trợ công ty trong xây dựng quan hệ cổ đông và bảo vệ quyền, lợi ích hợp pháp của cổ đông; việc tuân thủ nghĩa vụ cung cấp thông tin, công khai hóa thông tin và thủ tục hành chính;</w:t>
      </w:r>
    </w:p>
    <w:p w14:paraId="5E9652DE" w14:textId="77777777" w:rsidR="008D6027" w:rsidRPr="00B4219D" w:rsidRDefault="008D6027" w:rsidP="004B3031">
      <w:pPr>
        <w:shd w:val="clear" w:color="auto" w:fill="FFFFFF"/>
        <w:tabs>
          <w:tab w:val="left" w:pos="1134"/>
        </w:tabs>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đ) Quyền và nghĩa vụ khác theo quy định tại Điều lệ công ty.</w:t>
      </w:r>
    </w:p>
    <w:p w14:paraId="5B8810C2" w14:textId="44404C29" w:rsidR="00C663D9" w:rsidRPr="00A12F05" w:rsidRDefault="0059487C" w:rsidP="004B3031">
      <w:pPr>
        <w:pStyle w:val="Heading3"/>
        <w:ind w:firstLine="709"/>
        <w:rPr>
          <w:sz w:val="28"/>
          <w:szCs w:val="28"/>
        </w:rPr>
      </w:pPr>
      <w:bookmarkStart w:id="90" w:name="_Toc66066398"/>
      <w:bookmarkEnd w:id="82"/>
      <w:r w:rsidRPr="00A12F05">
        <w:rPr>
          <w:sz w:val="28"/>
          <w:szCs w:val="28"/>
        </w:rPr>
        <w:t xml:space="preserve">Điều </w:t>
      </w:r>
      <w:r w:rsidR="00716D4D" w:rsidRPr="00420A11">
        <w:rPr>
          <w:sz w:val="28"/>
          <w:szCs w:val="28"/>
        </w:rPr>
        <w:t>19</w:t>
      </w:r>
      <w:r w:rsidRPr="00A12F05">
        <w:rPr>
          <w:sz w:val="28"/>
          <w:szCs w:val="28"/>
        </w:rPr>
        <w:t xml:space="preserve">. </w:t>
      </w:r>
      <w:r w:rsidR="00C663D9" w:rsidRPr="00A12F05">
        <w:rPr>
          <w:sz w:val="28"/>
          <w:szCs w:val="28"/>
        </w:rPr>
        <w:t xml:space="preserve">Cuộc họp của </w:t>
      </w:r>
      <w:r w:rsidR="00962E4D">
        <w:rPr>
          <w:sz w:val="28"/>
          <w:szCs w:val="28"/>
        </w:rPr>
        <w:t>HĐQT</w:t>
      </w:r>
      <w:bookmarkEnd w:id="90"/>
    </w:p>
    <w:p w14:paraId="4073F012" w14:textId="04527BDF" w:rsidR="00C663D9" w:rsidRPr="00B4219D" w:rsidRDefault="00C663D9" w:rsidP="004B3031">
      <w:pPr>
        <w:shd w:val="clear" w:color="auto" w:fill="FFFFFF"/>
        <w:tabs>
          <w:tab w:val="left" w:pos="1134"/>
        </w:tabs>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Cuộc họp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thực hiện theo quy định </w:t>
      </w:r>
      <w:bookmarkStart w:id="91" w:name="dc_146"/>
      <w:r w:rsidRPr="00B4219D">
        <w:rPr>
          <w:rStyle w:val="Vnbnnidung"/>
          <w:rFonts w:asciiTheme="majorHAnsi" w:hAnsiTheme="majorHAnsi" w:cstheme="majorHAnsi"/>
          <w:sz w:val="28"/>
          <w:szCs w:val="28"/>
        </w:rPr>
        <w:t xml:space="preserve">Điều </w:t>
      </w:r>
      <w:r w:rsidR="00411C52" w:rsidRPr="00B4219D">
        <w:rPr>
          <w:rStyle w:val="Vnbnnidung"/>
          <w:rFonts w:asciiTheme="majorHAnsi" w:hAnsiTheme="majorHAnsi" w:cstheme="majorHAnsi"/>
          <w:sz w:val="28"/>
          <w:szCs w:val="28"/>
        </w:rPr>
        <w:t>279 Nghị định 155/2020/NĐ-CP ngày 31/12/2020 của Chính phủ quy định chi tiết thi hành một số điều của</w:t>
      </w:r>
      <w:r w:rsidRPr="00B4219D">
        <w:rPr>
          <w:rStyle w:val="Vnbnnidung"/>
          <w:rFonts w:asciiTheme="majorHAnsi" w:hAnsiTheme="majorHAnsi" w:cstheme="majorHAnsi"/>
          <w:sz w:val="28"/>
          <w:szCs w:val="28"/>
        </w:rPr>
        <w:t xml:space="preserve"> Luật Chứng khoán</w:t>
      </w:r>
      <w:bookmarkEnd w:id="91"/>
      <w:r w:rsidRPr="00B4219D">
        <w:rPr>
          <w:rStyle w:val="Vnbnnidung"/>
          <w:rFonts w:asciiTheme="majorHAnsi" w:hAnsiTheme="majorHAnsi" w:cstheme="majorHAnsi"/>
          <w:sz w:val="28"/>
          <w:szCs w:val="28"/>
        </w:rPr>
        <w:t xml:space="preserve"> và Điều lệ Công ty. </w:t>
      </w:r>
      <w:r w:rsidR="00060FE5" w:rsidRPr="00B4219D">
        <w:rPr>
          <w:rStyle w:val="Vnbnnidung"/>
          <w:rFonts w:asciiTheme="majorHAnsi" w:hAnsiTheme="majorHAnsi" w:cstheme="majorHAnsi"/>
          <w:sz w:val="28"/>
          <w:szCs w:val="28"/>
        </w:rPr>
        <w:t>Số lượng cuộc họp thường kỳ và bất thường như sau:</w:t>
      </w:r>
    </w:p>
    <w:p w14:paraId="74DAB744" w14:textId="612E0E5B" w:rsidR="00C663D9" w:rsidRPr="00B4219D" w:rsidRDefault="00962E4D" w:rsidP="004B3031">
      <w:pPr>
        <w:pStyle w:val="Vnbnnidung0"/>
        <w:numPr>
          <w:ilvl w:val="0"/>
          <w:numId w:val="13"/>
        </w:numPr>
        <w:tabs>
          <w:tab w:val="left" w:pos="998"/>
          <w:tab w:val="left" w:pos="1134"/>
        </w:tabs>
        <w:adjustRightInd w:val="0"/>
        <w:snapToGrid w:val="0"/>
        <w:spacing w:before="40" w:after="40" w:line="276" w:lineRule="auto"/>
        <w:ind w:left="0"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 xml:space="preserve"> phải họp ít nhất mỗi quý 01 lần và có thể họp bất thường</w:t>
      </w:r>
      <w:r w:rsidR="00A319D0" w:rsidRPr="00B4219D">
        <w:rPr>
          <w:rStyle w:val="Vnbnnidung"/>
          <w:rFonts w:asciiTheme="majorHAnsi" w:hAnsiTheme="majorHAnsi" w:cstheme="majorHAnsi"/>
          <w:sz w:val="28"/>
          <w:szCs w:val="28"/>
        </w:rPr>
        <w:t xml:space="preserve"> để giải quyết các nội dung cần thiết thuộc thẩm quyền quyết định của HĐQT</w:t>
      </w:r>
      <w:r w:rsidR="00C663D9" w:rsidRPr="00B4219D">
        <w:rPr>
          <w:rStyle w:val="Vnbnnidung"/>
          <w:rFonts w:asciiTheme="majorHAnsi" w:hAnsiTheme="majorHAnsi" w:cstheme="majorHAnsi"/>
          <w:sz w:val="28"/>
          <w:szCs w:val="28"/>
        </w:rPr>
        <w:t>.</w:t>
      </w:r>
    </w:p>
    <w:p w14:paraId="5455F071" w14:textId="1F6DE41F" w:rsidR="00060FE5" w:rsidRPr="00B4219D" w:rsidRDefault="00060FE5" w:rsidP="004B3031">
      <w:pPr>
        <w:pStyle w:val="Vnbnnidung0"/>
        <w:tabs>
          <w:tab w:val="left" w:pos="998"/>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 xml:space="preserve">2. Chủ tịch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phải triệu tập họp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trong thời hạn 07 ngày làm việc kể từ ngày nhận được đề nghị bằng văn bản các trường hợp sau:</w:t>
      </w:r>
    </w:p>
    <w:p w14:paraId="248E00AB" w14:textId="4F3BA496" w:rsidR="00C663D9" w:rsidRPr="00B4219D" w:rsidRDefault="00060FE5" w:rsidP="004B3031">
      <w:pPr>
        <w:pStyle w:val="Vnbnnidung0"/>
        <w:tabs>
          <w:tab w:val="left" w:pos="1017"/>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w:t>
      </w:r>
      <w:r w:rsidR="00C663D9" w:rsidRPr="00B4219D">
        <w:rPr>
          <w:rStyle w:val="Vnbnnidung"/>
          <w:rFonts w:asciiTheme="majorHAnsi" w:hAnsiTheme="majorHAnsi" w:cstheme="majorHAnsi"/>
          <w:sz w:val="28"/>
          <w:szCs w:val="28"/>
        </w:rPr>
        <w:tab/>
        <w:t xml:space="preserve">Có đề nghị của </w:t>
      </w:r>
      <w:r w:rsidR="009C38DE">
        <w:rPr>
          <w:rStyle w:val="Vnbnnidung"/>
          <w:rFonts w:asciiTheme="majorHAnsi" w:hAnsiTheme="majorHAnsi" w:cstheme="majorHAnsi"/>
          <w:sz w:val="28"/>
          <w:szCs w:val="28"/>
        </w:rPr>
        <w:t xml:space="preserve">BKS </w:t>
      </w:r>
      <w:r w:rsidR="00C663D9" w:rsidRPr="00B4219D">
        <w:rPr>
          <w:rStyle w:val="Vnbnnidung"/>
          <w:rFonts w:asciiTheme="majorHAnsi" w:hAnsiTheme="majorHAnsi" w:cstheme="majorHAnsi"/>
          <w:sz w:val="28"/>
          <w:szCs w:val="28"/>
        </w:rPr>
        <w:t xml:space="preserve">hoặc thành viên độc lập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w:t>
      </w:r>
    </w:p>
    <w:p w14:paraId="76BC73BD" w14:textId="239AA9F3" w:rsidR="00C663D9" w:rsidRPr="00B4219D" w:rsidRDefault="00060FE5" w:rsidP="004B3031">
      <w:pPr>
        <w:pStyle w:val="Vnbnnidung0"/>
        <w:tabs>
          <w:tab w:val="left" w:pos="1026"/>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w:t>
      </w:r>
      <w:r w:rsidR="00C663D9" w:rsidRPr="00B4219D">
        <w:rPr>
          <w:rStyle w:val="Vnbnnidung"/>
          <w:rFonts w:asciiTheme="majorHAnsi" w:hAnsiTheme="majorHAnsi" w:cstheme="majorHAnsi"/>
          <w:sz w:val="28"/>
          <w:szCs w:val="28"/>
        </w:rPr>
        <w:tab/>
        <w:t>Có đề nghị của Tổng giám đốc hoặc ít nhất 05 người quản lý khác;</w:t>
      </w:r>
    </w:p>
    <w:p w14:paraId="36B10EC6" w14:textId="0F9E1E36" w:rsidR="00C663D9" w:rsidRPr="00B4219D" w:rsidRDefault="00060FE5" w:rsidP="004B3031">
      <w:pPr>
        <w:pStyle w:val="Vnbnnidung0"/>
        <w:tabs>
          <w:tab w:val="left" w:pos="1026"/>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w:t>
      </w:r>
      <w:r w:rsidR="00C663D9" w:rsidRPr="00B4219D">
        <w:rPr>
          <w:rStyle w:val="Vnbnnidung"/>
          <w:rFonts w:asciiTheme="majorHAnsi" w:hAnsiTheme="majorHAnsi" w:cstheme="majorHAnsi"/>
          <w:sz w:val="28"/>
          <w:szCs w:val="28"/>
        </w:rPr>
        <w:tab/>
        <w:t xml:space="preserve">Có đề nghị của ít nhất 02 thành viên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w:t>
      </w:r>
    </w:p>
    <w:p w14:paraId="5F31139D" w14:textId="6742ABF4" w:rsidR="00AE7180" w:rsidRDefault="00AE7180" w:rsidP="004B3031">
      <w:pPr>
        <w:pStyle w:val="Vnbnnidung0"/>
        <w:tabs>
          <w:tab w:val="left" w:pos="1007"/>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rPr>
        <w:t>3. Nội dung v</w:t>
      </w:r>
      <w:r w:rsidR="00060FE5" w:rsidRPr="00B4219D">
        <w:rPr>
          <w:rStyle w:val="Vnbnnidung"/>
          <w:rFonts w:asciiTheme="majorHAnsi" w:hAnsiTheme="majorHAnsi" w:cstheme="majorHAnsi"/>
          <w:sz w:val="28"/>
          <w:szCs w:val="28"/>
        </w:rPr>
        <w:t xml:space="preserve">ăn bản </w:t>
      </w:r>
      <w:r>
        <w:rPr>
          <w:rStyle w:val="Vnbnnidung"/>
          <w:rFonts w:asciiTheme="majorHAnsi" w:hAnsiTheme="majorHAnsi" w:cstheme="majorHAnsi"/>
          <w:sz w:val="28"/>
          <w:szCs w:val="28"/>
        </w:rPr>
        <w:t xml:space="preserve">đề nghị họp HĐQT theo khoản 2 điều này </w:t>
      </w:r>
      <w:r w:rsidR="00060FE5" w:rsidRPr="00B4219D">
        <w:rPr>
          <w:rStyle w:val="Vnbnnidung"/>
          <w:rFonts w:asciiTheme="majorHAnsi" w:hAnsiTheme="majorHAnsi" w:cstheme="majorHAnsi"/>
          <w:sz w:val="28"/>
          <w:szCs w:val="28"/>
        </w:rPr>
        <w:t xml:space="preserve">nêu rõ mục đích, vấn đề cần thảo luận và quyết định thuộc thẩm quyền của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 xml:space="preserve">. </w:t>
      </w:r>
    </w:p>
    <w:p w14:paraId="772670CB" w14:textId="7F839BD0" w:rsidR="00C663D9" w:rsidRDefault="00AE7180" w:rsidP="004B3031">
      <w:pPr>
        <w:pStyle w:val="Vnbnnidung0"/>
        <w:tabs>
          <w:tab w:val="left" w:pos="1007"/>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Pr>
          <w:rStyle w:val="Vnbnnidung"/>
          <w:sz w:val="28"/>
          <w:szCs w:val="28"/>
        </w:rPr>
        <w:t xml:space="preserve">4. </w:t>
      </w:r>
      <w:r w:rsidRPr="00E476F2">
        <w:rPr>
          <w:rStyle w:val="Vnbnnidung"/>
          <w:sz w:val="28"/>
          <w:szCs w:val="28"/>
        </w:rPr>
        <w:t xml:space="preserve">Chủ tịch </w:t>
      </w:r>
      <w:r w:rsidR="00962E4D">
        <w:rPr>
          <w:rStyle w:val="Vnbnnidung"/>
          <w:sz w:val="28"/>
          <w:szCs w:val="28"/>
        </w:rPr>
        <w:t>HĐQT</w:t>
      </w:r>
      <w:r w:rsidRPr="00E476F2">
        <w:rPr>
          <w:rStyle w:val="Vnbnnidung"/>
          <w:sz w:val="28"/>
          <w:szCs w:val="28"/>
        </w:rPr>
        <w:t xml:space="preserve"> phải triệu tập họp </w:t>
      </w:r>
      <w:r w:rsidR="00962E4D">
        <w:rPr>
          <w:rStyle w:val="Vnbnnidung"/>
          <w:sz w:val="28"/>
          <w:szCs w:val="28"/>
        </w:rPr>
        <w:t>HĐQT</w:t>
      </w:r>
      <w:r w:rsidRPr="00E476F2">
        <w:rPr>
          <w:rStyle w:val="Vnbnnidung"/>
          <w:sz w:val="28"/>
          <w:szCs w:val="28"/>
        </w:rPr>
        <w:t xml:space="preserve"> trong thời hạn 07 ngày làm việc kể từ ngày nhận được đề nghị quy định tại khoản </w:t>
      </w:r>
      <w:r>
        <w:rPr>
          <w:rStyle w:val="Vnbnnidung"/>
          <w:sz w:val="28"/>
          <w:szCs w:val="28"/>
        </w:rPr>
        <w:t>2</w:t>
      </w:r>
      <w:r w:rsidRPr="00E476F2">
        <w:rPr>
          <w:rStyle w:val="Vnbnnidung"/>
          <w:sz w:val="28"/>
          <w:szCs w:val="28"/>
        </w:rPr>
        <w:t xml:space="preserve"> Điều này</w:t>
      </w:r>
      <w:r w:rsidRPr="00B4219D">
        <w:rPr>
          <w:rFonts w:asciiTheme="majorHAnsi" w:hAnsiTheme="majorHAnsi" w:cstheme="majorHAnsi"/>
          <w:sz w:val="28"/>
          <w:szCs w:val="28"/>
        </w:rPr>
        <w:t xml:space="preserve"> </w:t>
      </w:r>
      <w:r w:rsidR="00C663D9" w:rsidRPr="00B4219D">
        <w:rPr>
          <w:rStyle w:val="Vnbnnidung"/>
          <w:rFonts w:asciiTheme="majorHAnsi" w:hAnsiTheme="majorHAnsi" w:cstheme="majorHAnsi"/>
          <w:sz w:val="28"/>
          <w:szCs w:val="28"/>
        </w:rPr>
        <w:t xml:space="preserve">Trường hợp không triệu tập họp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 xml:space="preserve"> theo đề nghị thì Chủ tịch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 xml:space="preserve"> phải chịu trách nhiệm về những thiệt hại xảy ra đối với Công ty; người đề nghị có quyền thay thế Chủ tịch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 xml:space="preserve"> triệu tập họp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w:t>
      </w:r>
    </w:p>
    <w:p w14:paraId="3951BF44" w14:textId="75E29CF2" w:rsidR="0070485B" w:rsidRPr="00B4219D" w:rsidRDefault="0070485B" w:rsidP="004B3031">
      <w:pPr>
        <w:pStyle w:val="Heading3"/>
        <w:tabs>
          <w:tab w:val="left" w:pos="1134"/>
        </w:tabs>
        <w:spacing w:before="40" w:after="40" w:line="276" w:lineRule="auto"/>
        <w:ind w:firstLine="709"/>
        <w:rPr>
          <w:rFonts w:asciiTheme="majorHAnsi" w:hAnsiTheme="majorHAnsi" w:cstheme="majorHAnsi"/>
          <w:sz w:val="28"/>
          <w:szCs w:val="28"/>
        </w:rPr>
      </w:pPr>
      <w:bookmarkStart w:id="92" w:name="bookmark356"/>
      <w:bookmarkStart w:id="93" w:name="_Toc66066399"/>
      <w:r w:rsidRPr="00B4219D">
        <w:rPr>
          <w:rFonts w:asciiTheme="majorHAnsi" w:hAnsiTheme="majorHAnsi" w:cstheme="majorHAnsi"/>
          <w:sz w:val="28"/>
          <w:szCs w:val="28"/>
        </w:rPr>
        <w:t>Điều 2</w:t>
      </w:r>
      <w:r w:rsidR="00716D4D" w:rsidRPr="00420A11">
        <w:rPr>
          <w:rFonts w:asciiTheme="majorHAnsi" w:hAnsiTheme="majorHAnsi" w:cstheme="majorHAnsi"/>
          <w:sz w:val="28"/>
          <w:szCs w:val="28"/>
        </w:rPr>
        <w:t>0</w:t>
      </w:r>
      <w:r w:rsidRPr="00B4219D">
        <w:rPr>
          <w:rFonts w:asciiTheme="majorHAnsi" w:hAnsiTheme="majorHAnsi" w:cstheme="majorHAnsi"/>
          <w:sz w:val="28"/>
          <w:szCs w:val="28"/>
        </w:rPr>
        <w:t xml:space="preserve">: Thông báo họp </w:t>
      </w:r>
      <w:r w:rsidR="00962E4D">
        <w:rPr>
          <w:rFonts w:asciiTheme="majorHAnsi" w:hAnsiTheme="majorHAnsi" w:cstheme="majorHAnsi"/>
          <w:sz w:val="28"/>
          <w:szCs w:val="28"/>
        </w:rPr>
        <w:t>HĐQT</w:t>
      </w:r>
      <w:bookmarkEnd w:id="93"/>
    </w:p>
    <w:bookmarkEnd w:id="92"/>
    <w:p w14:paraId="18C224B8" w14:textId="38FCF088" w:rsidR="00C663D9" w:rsidRPr="00B4219D" w:rsidRDefault="0070485B" w:rsidP="004B3031">
      <w:pPr>
        <w:pStyle w:val="Vnbnnidung0"/>
        <w:tabs>
          <w:tab w:val="left" w:pos="1002"/>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 xml:space="preserve">Thông báo mời họp </w:t>
      </w:r>
      <w:r w:rsidR="00C663D9" w:rsidRPr="00B4219D">
        <w:rPr>
          <w:rStyle w:val="Vnbnnidung"/>
          <w:rFonts w:asciiTheme="majorHAnsi" w:hAnsiTheme="majorHAnsi" w:cstheme="majorHAnsi"/>
          <w:sz w:val="28"/>
          <w:szCs w:val="28"/>
        </w:rPr>
        <w:t xml:space="preserve">phải </w:t>
      </w:r>
      <w:r w:rsidRPr="00B4219D">
        <w:rPr>
          <w:rStyle w:val="Vnbnnidung"/>
          <w:rFonts w:asciiTheme="majorHAnsi" w:hAnsiTheme="majorHAnsi" w:cstheme="majorHAnsi"/>
          <w:sz w:val="28"/>
          <w:szCs w:val="28"/>
        </w:rPr>
        <w:t xml:space="preserve">được </w:t>
      </w:r>
      <w:r w:rsidR="00C663D9" w:rsidRPr="00B4219D">
        <w:rPr>
          <w:rStyle w:val="Vnbnnidung"/>
          <w:rFonts w:asciiTheme="majorHAnsi" w:hAnsiTheme="majorHAnsi" w:cstheme="majorHAnsi"/>
          <w:sz w:val="28"/>
          <w:szCs w:val="28"/>
        </w:rPr>
        <w:t>gửi chậm nhất là 03 ngày 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6B075BD1" w14:textId="2B013DE5" w:rsidR="00C663D9" w:rsidRPr="00B4219D" w:rsidRDefault="00C663D9" w:rsidP="004B3031">
      <w:pPr>
        <w:pStyle w:val="Vnbnnidung0"/>
        <w:tabs>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Thông báo mời họp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có thể gửi bằng giấy mời, điện thoại, fax, </w:t>
      </w:r>
      <w:r w:rsidRPr="00B4219D">
        <w:rPr>
          <w:rStyle w:val="Vnbnnidung"/>
          <w:rFonts w:asciiTheme="majorHAnsi" w:hAnsiTheme="majorHAnsi" w:cstheme="majorHAnsi"/>
          <w:sz w:val="28"/>
          <w:szCs w:val="28"/>
        </w:rPr>
        <w:lastRenderedPageBreak/>
        <w:t xml:space="preserve">phương tiện điện tử hoặc phương thức khác do Điều lệ công ty quy định và bảo đảm đến được địa chỉ liên lạc của từng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được đăng ký tại Công ty.</w:t>
      </w:r>
    </w:p>
    <w:p w14:paraId="03695420" w14:textId="28AF1575" w:rsidR="0070485B" w:rsidRPr="00B4219D" w:rsidRDefault="0085069C" w:rsidP="004B3031">
      <w:pPr>
        <w:pStyle w:val="Heading3"/>
        <w:tabs>
          <w:tab w:val="left" w:pos="1134"/>
        </w:tabs>
        <w:spacing w:before="40" w:after="40" w:line="276" w:lineRule="auto"/>
        <w:ind w:firstLine="709"/>
        <w:rPr>
          <w:rFonts w:asciiTheme="majorHAnsi" w:hAnsiTheme="majorHAnsi" w:cstheme="majorHAnsi"/>
          <w:sz w:val="28"/>
          <w:szCs w:val="28"/>
        </w:rPr>
      </w:pPr>
      <w:bookmarkStart w:id="94" w:name="_Toc66066400"/>
      <w:r w:rsidRPr="00B4219D">
        <w:rPr>
          <w:rFonts w:asciiTheme="majorHAnsi" w:hAnsiTheme="majorHAnsi" w:cstheme="majorHAnsi"/>
          <w:sz w:val="28"/>
          <w:szCs w:val="28"/>
        </w:rPr>
        <w:t xml:space="preserve">Điều </w:t>
      </w:r>
      <w:r w:rsidR="0095515A" w:rsidRPr="00B4219D">
        <w:rPr>
          <w:rFonts w:asciiTheme="majorHAnsi" w:hAnsiTheme="majorHAnsi" w:cstheme="majorHAnsi"/>
          <w:sz w:val="28"/>
          <w:szCs w:val="28"/>
        </w:rPr>
        <w:t>2</w:t>
      </w:r>
      <w:r w:rsidR="00716D4D" w:rsidRPr="00420A11">
        <w:rPr>
          <w:rFonts w:asciiTheme="majorHAnsi" w:hAnsiTheme="majorHAnsi" w:cstheme="majorHAnsi"/>
          <w:sz w:val="28"/>
          <w:szCs w:val="28"/>
        </w:rPr>
        <w:t>1</w:t>
      </w:r>
      <w:r w:rsidRPr="00B4219D">
        <w:rPr>
          <w:rFonts w:asciiTheme="majorHAnsi" w:hAnsiTheme="majorHAnsi" w:cstheme="majorHAnsi"/>
          <w:sz w:val="28"/>
          <w:szCs w:val="28"/>
        </w:rPr>
        <w:t xml:space="preserve">: Quyền dự họp </w:t>
      </w:r>
      <w:r w:rsidR="00962E4D">
        <w:rPr>
          <w:rFonts w:asciiTheme="majorHAnsi" w:hAnsiTheme="majorHAnsi" w:cstheme="majorHAnsi"/>
          <w:sz w:val="28"/>
          <w:szCs w:val="28"/>
        </w:rPr>
        <w:t>HĐQT</w:t>
      </w:r>
      <w:r w:rsidRPr="00B4219D">
        <w:rPr>
          <w:rFonts w:asciiTheme="majorHAnsi" w:hAnsiTheme="majorHAnsi" w:cstheme="majorHAnsi"/>
          <w:sz w:val="28"/>
          <w:szCs w:val="28"/>
        </w:rPr>
        <w:t xml:space="preserve"> của thành viên Ban kiểm soát</w:t>
      </w:r>
      <w:bookmarkEnd w:id="94"/>
    </w:p>
    <w:p w14:paraId="25620409" w14:textId="50574AA7" w:rsidR="0085069C" w:rsidRPr="00B4219D" w:rsidRDefault="00C663D9" w:rsidP="004B3031">
      <w:pPr>
        <w:pStyle w:val="Vnbnnidung0"/>
        <w:tabs>
          <w:tab w:val="left" w:pos="1026"/>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Thành viên </w:t>
      </w:r>
      <w:r w:rsidR="009C38DE">
        <w:rPr>
          <w:rStyle w:val="Vnbnnidung"/>
          <w:rFonts w:asciiTheme="majorHAnsi" w:hAnsiTheme="majorHAnsi" w:cstheme="majorHAnsi"/>
          <w:sz w:val="28"/>
          <w:szCs w:val="28"/>
        </w:rPr>
        <w:t xml:space="preserve">BKS </w:t>
      </w:r>
      <w:r w:rsidRPr="00B4219D">
        <w:rPr>
          <w:rStyle w:val="Vnbnnidung"/>
          <w:rFonts w:asciiTheme="majorHAnsi" w:hAnsiTheme="majorHAnsi" w:cstheme="majorHAnsi"/>
          <w:sz w:val="28"/>
          <w:szCs w:val="28"/>
        </w:rPr>
        <w:t xml:space="preserve">có quyền dự các cuộc họp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có quyền thảo luận nhưng không được biểu quyết.</w:t>
      </w:r>
      <w:r w:rsidR="0085069C" w:rsidRPr="00B4219D">
        <w:rPr>
          <w:rStyle w:val="Vnbnnidung"/>
          <w:rFonts w:asciiTheme="majorHAnsi" w:hAnsiTheme="majorHAnsi" w:cstheme="majorHAnsi"/>
          <w:sz w:val="28"/>
          <w:szCs w:val="28"/>
        </w:rPr>
        <w:t xml:space="preserve"> </w:t>
      </w:r>
    </w:p>
    <w:p w14:paraId="4DC1CE1B" w14:textId="53E8FFEA" w:rsidR="0085069C" w:rsidRPr="00B4219D" w:rsidRDefault="0085069C" w:rsidP="004B3031">
      <w:pPr>
        <w:pStyle w:val="Vnbnnidung0"/>
        <w:tabs>
          <w:tab w:val="left" w:pos="1026"/>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 xml:space="preserve">Thông báo mời họp và các tài liệu kèm theo gửi đến các thành viên </w:t>
      </w:r>
      <w:r w:rsidR="009C38DE">
        <w:rPr>
          <w:rStyle w:val="Vnbnnidung"/>
          <w:rFonts w:asciiTheme="majorHAnsi" w:hAnsiTheme="majorHAnsi" w:cstheme="majorHAnsi"/>
          <w:sz w:val="28"/>
          <w:szCs w:val="28"/>
        </w:rPr>
        <w:t xml:space="preserve">BKS </w:t>
      </w:r>
      <w:r w:rsidRPr="00B4219D">
        <w:rPr>
          <w:rStyle w:val="Vnbnnidung"/>
          <w:rFonts w:asciiTheme="majorHAnsi" w:hAnsiTheme="majorHAnsi" w:cstheme="majorHAnsi"/>
          <w:sz w:val="28"/>
          <w:szCs w:val="28"/>
        </w:rPr>
        <w:t xml:space="preserve">như đối với các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w:t>
      </w:r>
    </w:p>
    <w:p w14:paraId="10AD7E12" w14:textId="4A88D38F" w:rsidR="00713C21" w:rsidRPr="00B4219D" w:rsidRDefault="00713C21" w:rsidP="004B3031">
      <w:pPr>
        <w:pStyle w:val="Heading3"/>
        <w:tabs>
          <w:tab w:val="left" w:pos="1134"/>
        </w:tabs>
        <w:spacing w:before="40" w:after="40" w:line="276" w:lineRule="auto"/>
        <w:ind w:firstLine="709"/>
        <w:jc w:val="both"/>
        <w:rPr>
          <w:rFonts w:asciiTheme="majorHAnsi" w:hAnsiTheme="majorHAnsi" w:cstheme="majorHAnsi"/>
          <w:sz w:val="28"/>
          <w:szCs w:val="28"/>
        </w:rPr>
      </w:pPr>
      <w:bookmarkStart w:id="95" w:name="bookmark358"/>
      <w:bookmarkStart w:id="96" w:name="_Toc66066401"/>
      <w:r w:rsidRPr="00B4219D">
        <w:rPr>
          <w:rFonts w:asciiTheme="majorHAnsi" w:hAnsiTheme="majorHAnsi" w:cstheme="majorHAnsi"/>
          <w:sz w:val="28"/>
          <w:szCs w:val="28"/>
        </w:rPr>
        <w:t>Điều 2</w:t>
      </w:r>
      <w:r w:rsidR="00716D4D" w:rsidRPr="00420A11">
        <w:rPr>
          <w:rFonts w:asciiTheme="majorHAnsi" w:hAnsiTheme="majorHAnsi" w:cstheme="majorHAnsi"/>
          <w:sz w:val="28"/>
          <w:szCs w:val="28"/>
        </w:rPr>
        <w:t>2</w:t>
      </w:r>
      <w:r w:rsidRPr="00B4219D">
        <w:rPr>
          <w:rFonts w:asciiTheme="majorHAnsi" w:hAnsiTheme="majorHAnsi" w:cstheme="majorHAnsi"/>
          <w:sz w:val="28"/>
          <w:szCs w:val="28"/>
        </w:rPr>
        <w:t xml:space="preserve">: Điều kiện tổ chức họp </w:t>
      </w:r>
      <w:r w:rsidR="00962E4D">
        <w:rPr>
          <w:rFonts w:asciiTheme="majorHAnsi" w:hAnsiTheme="majorHAnsi" w:cstheme="majorHAnsi"/>
          <w:sz w:val="28"/>
          <w:szCs w:val="28"/>
        </w:rPr>
        <w:t>HĐQT</w:t>
      </w:r>
      <w:r w:rsidRPr="00B4219D">
        <w:rPr>
          <w:rFonts w:asciiTheme="majorHAnsi" w:hAnsiTheme="majorHAnsi" w:cstheme="majorHAnsi"/>
          <w:sz w:val="28"/>
          <w:szCs w:val="28"/>
        </w:rPr>
        <w:t xml:space="preserve">, cách thức biểu quyết và ủy quyền cho người khác dự họp của thành viên </w:t>
      </w:r>
      <w:r w:rsidR="00962E4D">
        <w:rPr>
          <w:rFonts w:asciiTheme="majorHAnsi" w:hAnsiTheme="majorHAnsi" w:cstheme="majorHAnsi"/>
          <w:sz w:val="28"/>
          <w:szCs w:val="28"/>
        </w:rPr>
        <w:t>HĐQT</w:t>
      </w:r>
      <w:bookmarkEnd w:id="96"/>
    </w:p>
    <w:bookmarkEnd w:id="95"/>
    <w:p w14:paraId="37741300" w14:textId="4E87509B" w:rsidR="00C663D9" w:rsidRPr="00B4219D" w:rsidRDefault="002E02DB"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 xml:space="preserve">1. </w:t>
      </w:r>
      <w:r w:rsidR="00C663D9" w:rsidRPr="00B4219D">
        <w:rPr>
          <w:rStyle w:val="Vnbnnidung"/>
          <w:rFonts w:asciiTheme="majorHAnsi" w:hAnsiTheme="majorHAnsi" w:cstheme="majorHAnsi"/>
          <w:sz w:val="28"/>
          <w:szCs w:val="28"/>
        </w:rPr>
        <w:t xml:space="preserve">Cuộc họp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 xml:space="preserve">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 xml:space="preserve"> dự họp.</w:t>
      </w:r>
    </w:p>
    <w:p w14:paraId="7B09B0CD" w14:textId="10511908" w:rsidR="00C663D9" w:rsidRPr="00B4219D" w:rsidRDefault="002E02DB"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2.</w:t>
      </w:r>
      <w:r w:rsidR="00C663D9" w:rsidRPr="00B4219D">
        <w:rPr>
          <w:rStyle w:val="Vnbnnidung"/>
          <w:rFonts w:asciiTheme="majorHAnsi" w:hAnsiTheme="majorHAnsi" w:cstheme="majorHAnsi"/>
          <w:sz w:val="28"/>
          <w:szCs w:val="28"/>
        </w:rPr>
        <w:tab/>
        <w:t xml:space="preserve">Thành viên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 xml:space="preserve"> được coi là tham dự và biểu quyết tại cuộc họp trong trường hợp sau đây:</w:t>
      </w:r>
    </w:p>
    <w:p w14:paraId="3DD0A574" w14:textId="77777777" w:rsidR="00C663D9" w:rsidRPr="00B4219D" w:rsidRDefault="00C663D9"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97" w:name="bookmark360"/>
      <w:r w:rsidRPr="00B4219D">
        <w:rPr>
          <w:rStyle w:val="Vnbnnidung"/>
          <w:rFonts w:asciiTheme="majorHAnsi" w:hAnsiTheme="majorHAnsi" w:cstheme="majorHAnsi"/>
          <w:sz w:val="28"/>
          <w:szCs w:val="28"/>
        </w:rPr>
        <w:t>a</w:t>
      </w:r>
      <w:bookmarkEnd w:id="97"/>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Tham dự và biểu quyết trực tiếp tại cuộc họp;</w:t>
      </w:r>
    </w:p>
    <w:p w14:paraId="08682C16" w14:textId="139A0FCB" w:rsidR="00C663D9" w:rsidRPr="00B4219D" w:rsidRDefault="00C663D9"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98" w:name="bookmark361"/>
      <w:r w:rsidRPr="00B4219D">
        <w:rPr>
          <w:rStyle w:val="Vnbnnidung"/>
          <w:rFonts w:asciiTheme="majorHAnsi" w:hAnsiTheme="majorHAnsi" w:cstheme="majorHAnsi"/>
          <w:sz w:val="28"/>
          <w:szCs w:val="28"/>
        </w:rPr>
        <w:t>b</w:t>
      </w:r>
      <w:bookmarkEnd w:id="98"/>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Ủy quyền cho người khác đến dự họp và biểu</w:t>
      </w:r>
      <w:r w:rsidR="00AE7180">
        <w:rPr>
          <w:rStyle w:val="Vnbnnidung"/>
          <w:rFonts w:asciiTheme="majorHAnsi" w:hAnsiTheme="majorHAnsi" w:cstheme="majorHAnsi"/>
          <w:sz w:val="28"/>
          <w:szCs w:val="28"/>
        </w:rPr>
        <w:t xml:space="preserve"> quyết theo quy định tại khoản 4</w:t>
      </w:r>
      <w:r w:rsidRPr="00B4219D">
        <w:rPr>
          <w:rStyle w:val="Vnbnnidung"/>
          <w:rFonts w:asciiTheme="majorHAnsi" w:hAnsiTheme="majorHAnsi" w:cstheme="majorHAnsi"/>
          <w:sz w:val="28"/>
          <w:szCs w:val="28"/>
        </w:rPr>
        <w:t xml:space="preserve"> Điều này;</w:t>
      </w:r>
    </w:p>
    <w:p w14:paraId="1F6FEC69" w14:textId="77777777" w:rsidR="00C663D9" w:rsidRPr="00B4219D" w:rsidRDefault="00C663D9"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99" w:name="bookmark362"/>
      <w:r w:rsidRPr="00B4219D">
        <w:rPr>
          <w:rStyle w:val="Vnbnnidung"/>
          <w:rFonts w:asciiTheme="majorHAnsi" w:hAnsiTheme="majorHAnsi" w:cstheme="majorHAnsi"/>
          <w:sz w:val="28"/>
          <w:szCs w:val="28"/>
        </w:rPr>
        <w:t>c</w:t>
      </w:r>
      <w:bookmarkEnd w:id="99"/>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Tham dự và biểu quyết thông qua hội nghị trực tuyến, bỏ phiếu điện tử hoặc hình thức điện tử khác;</w:t>
      </w:r>
    </w:p>
    <w:p w14:paraId="23CD3643" w14:textId="77777777" w:rsidR="00C663D9" w:rsidRPr="00B4219D" w:rsidRDefault="00C663D9"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00" w:name="bookmark363"/>
      <w:r w:rsidRPr="00B4219D">
        <w:rPr>
          <w:rStyle w:val="Vnbnnidung"/>
          <w:rFonts w:asciiTheme="majorHAnsi" w:hAnsiTheme="majorHAnsi" w:cstheme="majorHAnsi"/>
          <w:sz w:val="28"/>
          <w:szCs w:val="28"/>
        </w:rPr>
        <w:t>d</w:t>
      </w:r>
      <w:bookmarkEnd w:id="100"/>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Gửi phiếu biểu quyết đến cuộc họp thông qua thư, fax, thư điện tử;</w:t>
      </w:r>
    </w:p>
    <w:p w14:paraId="3CCFEC30" w14:textId="5705DDE8" w:rsidR="00C663D9" w:rsidRPr="00B4219D" w:rsidRDefault="002E02DB" w:rsidP="004B3031">
      <w:pPr>
        <w:pStyle w:val="Vnbnnidung0"/>
        <w:tabs>
          <w:tab w:val="left" w:pos="1134"/>
          <w:tab w:val="left" w:pos="1165"/>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3.</w:t>
      </w:r>
      <w:r w:rsidR="00C663D9" w:rsidRPr="00B4219D">
        <w:rPr>
          <w:rStyle w:val="Vnbnnidung"/>
          <w:rFonts w:asciiTheme="majorHAnsi" w:hAnsiTheme="majorHAnsi" w:cstheme="majorHAnsi"/>
          <w:sz w:val="28"/>
          <w:szCs w:val="28"/>
        </w:rPr>
        <w:t xml:space="preserve"> Trường hợp gửi phiếu biểu quyết đến cuộc họp thông qua thư, phiếu biểu quyết phải đựng trong phong bì dán kín và phải được chuyển đến Chủ tịch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 xml:space="preserve"> chậm nhất là 01 giờ trước khi khai mạc. Phiếu biểu quyết chỉ được mở trước sự chứng kiến của tất cả những người dự họp.</w:t>
      </w:r>
    </w:p>
    <w:p w14:paraId="0FA4CA80" w14:textId="38FAC372" w:rsidR="00C663D9" w:rsidRPr="00B4219D" w:rsidRDefault="002E02DB" w:rsidP="004B3031">
      <w:pPr>
        <w:pStyle w:val="Vnbnnidung0"/>
        <w:tabs>
          <w:tab w:val="left" w:pos="1134"/>
          <w:tab w:val="left" w:pos="1170"/>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4.</w:t>
      </w:r>
      <w:r w:rsidR="00C663D9" w:rsidRPr="00B4219D">
        <w:rPr>
          <w:rStyle w:val="Vnbnnidung"/>
          <w:rFonts w:asciiTheme="majorHAnsi" w:hAnsiTheme="majorHAnsi" w:cstheme="majorHAnsi"/>
          <w:sz w:val="28"/>
          <w:szCs w:val="28"/>
        </w:rPr>
        <w:t xml:space="preserve"> Thành viên phải tham dự đầy đủ các cuộc họp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 xml:space="preserve">. Thành viên được ủy quyền cho người khác dự họp và biểu quyết nếu được đa số thành viên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 xml:space="preserve"> chấp thuận.</w:t>
      </w:r>
    </w:p>
    <w:p w14:paraId="28E05BC1" w14:textId="42F6F587" w:rsidR="002E3A7A" w:rsidRPr="00B4219D" w:rsidRDefault="002E3A7A" w:rsidP="001B640E">
      <w:pPr>
        <w:pStyle w:val="Heading3"/>
        <w:tabs>
          <w:tab w:val="left" w:pos="1134"/>
        </w:tabs>
        <w:spacing w:before="40" w:after="40" w:line="276" w:lineRule="auto"/>
        <w:ind w:right="-185" w:firstLine="709"/>
        <w:rPr>
          <w:rFonts w:asciiTheme="majorHAnsi" w:hAnsiTheme="majorHAnsi" w:cstheme="majorHAnsi"/>
          <w:sz w:val="28"/>
          <w:szCs w:val="28"/>
        </w:rPr>
      </w:pPr>
      <w:bookmarkStart w:id="101" w:name="_Toc66066402"/>
      <w:r w:rsidRPr="00B4219D">
        <w:rPr>
          <w:rFonts w:asciiTheme="majorHAnsi" w:hAnsiTheme="majorHAnsi" w:cstheme="majorHAnsi"/>
          <w:sz w:val="28"/>
          <w:szCs w:val="28"/>
        </w:rPr>
        <w:t>Điều 2</w:t>
      </w:r>
      <w:r w:rsidR="00716D4D" w:rsidRPr="00420A11">
        <w:rPr>
          <w:rFonts w:asciiTheme="majorHAnsi" w:hAnsiTheme="majorHAnsi" w:cstheme="majorHAnsi"/>
          <w:sz w:val="28"/>
          <w:szCs w:val="28"/>
        </w:rPr>
        <w:t>3</w:t>
      </w:r>
      <w:r w:rsidRPr="00B4219D">
        <w:rPr>
          <w:rFonts w:asciiTheme="majorHAnsi" w:hAnsiTheme="majorHAnsi" w:cstheme="majorHAnsi"/>
          <w:sz w:val="28"/>
          <w:szCs w:val="28"/>
        </w:rPr>
        <w:t xml:space="preserve">: Ghi biên bản họp và cách thức thông qua Nghị quyết họp </w:t>
      </w:r>
      <w:r w:rsidR="00962E4D">
        <w:rPr>
          <w:rFonts w:asciiTheme="majorHAnsi" w:hAnsiTheme="majorHAnsi" w:cstheme="majorHAnsi"/>
          <w:sz w:val="28"/>
          <w:szCs w:val="28"/>
        </w:rPr>
        <w:t>HĐQT</w:t>
      </w:r>
      <w:bookmarkEnd w:id="101"/>
      <w:r w:rsidRPr="00B4219D">
        <w:rPr>
          <w:rFonts w:asciiTheme="majorHAnsi" w:hAnsiTheme="majorHAnsi" w:cstheme="majorHAnsi"/>
          <w:sz w:val="28"/>
          <w:szCs w:val="28"/>
        </w:rPr>
        <w:t xml:space="preserve"> </w:t>
      </w:r>
    </w:p>
    <w:p w14:paraId="44C9A794" w14:textId="77777777" w:rsidR="001B640E" w:rsidRDefault="002E3A7A" w:rsidP="004B3031">
      <w:pPr>
        <w:tabs>
          <w:tab w:val="left" w:pos="1134"/>
        </w:tabs>
        <w:spacing w:before="40" w:after="40" w:line="276" w:lineRule="auto"/>
        <w:ind w:firstLine="709"/>
        <w:jc w:val="both"/>
        <w:rPr>
          <w:rStyle w:val="Vnbnnidung"/>
          <w:rFonts w:asciiTheme="majorHAnsi" w:hAnsiTheme="majorHAnsi" w:cstheme="majorHAnsi"/>
          <w:sz w:val="28"/>
          <w:szCs w:val="28"/>
          <w:lang w:val="en-US"/>
        </w:rPr>
      </w:pPr>
      <w:r w:rsidRPr="00B4219D">
        <w:rPr>
          <w:rStyle w:val="Vnbnnidung"/>
          <w:rFonts w:asciiTheme="majorHAnsi" w:hAnsiTheme="majorHAnsi" w:cstheme="majorHAnsi"/>
          <w:sz w:val="28"/>
          <w:szCs w:val="28"/>
        </w:rPr>
        <w:t>1</w:t>
      </w:r>
      <w:r w:rsidR="00C663D9" w:rsidRPr="00B4219D">
        <w:rPr>
          <w:rStyle w:val="Vnbnnidung"/>
          <w:rFonts w:asciiTheme="majorHAnsi" w:hAnsiTheme="majorHAnsi" w:cstheme="majorHAnsi"/>
          <w:sz w:val="28"/>
          <w:szCs w:val="28"/>
        </w:rPr>
        <w:t xml:space="preserve">. Biên bản họp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 xml:space="preserve"> được lập </w:t>
      </w:r>
      <w:r w:rsidR="00185F42" w:rsidRPr="00B4219D">
        <w:rPr>
          <w:rStyle w:val="Vnbnnidung"/>
          <w:rFonts w:asciiTheme="majorHAnsi" w:hAnsiTheme="majorHAnsi" w:cstheme="majorHAnsi"/>
          <w:sz w:val="28"/>
          <w:szCs w:val="28"/>
        </w:rPr>
        <w:t xml:space="preserve">theo </w:t>
      </w:r>
      <w:r w:rsidR="001B640E">
        <w:rPr>
          <w:rStyle w:val="Vnbnnidung"/>
          <w:rFonts w:asciiTheme="majorHAnsi" w:hAnsiTheme="majorHAnsi" w:cstheme="majorHAnsi"/>
          <w:sz w:val="28"/>
          <w:szCs w:val="28"/>
          <w:lang w:val="en-US"/>
        </w:rPr>
        <w:t xml:space="preserve">quy định tại điều 158 Luật Doanh nghiệp và </w:t>
      </w:r>
      <w:r w:rsidR="00185F42" w:rsidRPr="00B4219D">
        <w:rPr>
          <w:rStyle w:val="Vnbnnidung"/>
          <w:rFonts w:asciiTheme="majorHAnsi" w:hAnsiTheme="majorHAnsi" w:cstheme="majorHAnsi"/>
          <w:sz w:val="28"/>
          <w:szCs w:val="28"/>
        </w:rPr>
        <w:t>Điều lệ Công ty</w:t>
      </w:r>
      <w:r w:rsidR="001B640E">
        <w:rPr>
          <w:rStyle w:val="Vnbnnidung"/>
          <w:rFonts w:asciiTheme="majorHAnsi" w:hAnsiTheme="majorHAnsi" w:cstheme="majorHAnsi"/>
          <w:sz w:val="28"/>
          <w:szCs w:val="28"/>
          <w:lang w:val="en-US"/>
        </w:rPr>
        <w:t xml:space="preserve"> như sau:</w:t>
      </w:r>
    </w:p>
    <w:p w14:paraId="1A445B00" w14:textId="20F25E9C"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a</w:t>
      </w:r>
      <w:r w:rsidRPr="006C764D">
        <w:rPr>
          <w:rStyle w:val="Vnbnnidung"/>
          <w:rFonts w:asciiTheme="majorHAnsi" w:hAnsiTheme="majorHAnsi" w:cstheme="majorHAnsi"/>
          <w:sz w:val="28"/>
          <w:szCs w:val="28"/>
        </w:rPr>
        <w:t>.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4B63C94B" w14:textId="13FD9C44"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w:t>
      </w:r>
      <w:r w:rsidRPr="006C764D">
        <w:rPr>
          <w:rStyle w:val="Vnbnnidung"/>
          <w:rFonts w:asciiTheme="majorHAnsi" w:hAnsiTheme="majorHAnsi" w:cstheme="majorHAnsi"/>
          <w:sz w:val="28"/>
          <w:szCs w:val="28"/>
        </w:rPr>
        <w:t xml:space="preserve"> Tên, địa chỉ trụ sở chính, mã số doanh nghiệp;</w:t>
      </w:r>
    </w:p>
    <w:p w14:paraId="4E2E2839" w14:textId="312091B1"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w:t>
      </w:r>
      <w:r w:rsidRPr="006C764D">
        <w:rPr>
          <w:rStyle w:val="Vnbnnidung"/>
          <w:rFonts w:asciiTheme="majorHAnsi" w:hAnsiTheme="majorHAnsi" w:cstheme="majorHAnsi"/>
          <w:sz w:val="28"/>
          <w:szCs w:val="28"/>
        </w:rPr>
        <w:t xml:space="preserve"> Thời gian, địa điểm họp;</w:t>
      </w:r>
    </w:p>
    <w:p w14:paraId="5BC9F4B6" w14:textId="5FF54284"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lastRenderedPageBreak/>
        <w:t>-</w:t>
      </w:r>
      <w:r w:rsidRPr="006C764D">
        <w:rPr>
          <w:rStyle w:val="Vnbnnidung"/>
          <w:rFonts w:asciiTheme="majorHAnsi" w:hAnsiTheme="majorHAnsi" w:cstheme="majorHAnsi"/>
          <w:sz w:val="28"/>
          <w:szCs w:val="28"/>
        </w:rPr>
        <w:t xml:space="preserve"> Mục đích, chương trình và nội dung họp;</w:t>
      </w:r>
    </w:p>
    <w:p w14:paraId="6DBDDA6F" w14:textId="3AAAD32C"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w:t>
      </w:r>
      <w:r w:rsidRPr="006C764D">
        <w:rPr>
          <w:rStyle w:val="Vnbnnidung"/>
          <w:rFonts w:asciiTheme="majorHAnsi" w:hAnsiTheme="majorHAnsi" w:cstheme="majorHAnsi"/>
          <w:sz w:val="28"/>
          <w:szCs w:val="28"/>
        </w:rPr>
        <w:t xml:space="preserve"> Họ, tên từng thành viên dự họp hoặc người được ủy quyền dự họp và cách thức dự họp; họ, tên các thành viên không dự họp và lý do;</w:t>
      </w:r>
    </w:p>
    <w:p w14:paraId="2771B8E1" w14:textId="5856BEEB"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w:t>
      </w:r>
      <w:r w:rsidRPr="006C764D">
        <w:rPr>
          <w:rStyle w:val="Vnbnnidung"/>
          <w:rFonts w:asciiTheme="majorHAnsi" w:hAnsiTheme="majorHAnsi" w:cstheme="majorHAnsi"/>
          <w:sz w:val="28"/>
          <w:szCs w:val="28"/>
        </w:rPr>
        <w:t xml:space="preserve"> Vấn đề được thảo luận và biểu quyết tại cuộc họp;</w:t>
      </w:r>
    </w:p>
    <w:p w14:paraId="50CE6096" w14:textId="035893FE"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w:t>
      </w:r>
      <w:r w:rsidRPr="006C764D">
        <w:rPr>
          <w:rStyle w:val="Vnbnnidung"/>
          <w:rFonts w:asciiTheme="majorHAnsi" w:hAnsiTheme="majorHAnsi" w:cstheme="majorHAnsi"/>
          <w:sz w:val="28"/>
          <w:szCs w:val="28"/>
        </w:rPr>
        <w:t xml:space="preserve"> Tóm tắt phát biểu ý kiến của từng thành viên dự họp theo trình tự diễn biến của cuộc họp;</w:t>
      </w:r>
    </w:p>
    <w:p w14:paraId="185C33F6" w14:textId="71773740"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w:t>
      </w:r>
      <w:r w:rsidRPr="006C764D">
        <w:rPr>
          <w:rStyle w:val="Vnbnnidung"/>
          <w:rFonts w:asciiTheme="majorHAnsi" w:hAnsiTheme="majorHAnsi" w:cstheme="majorHAnsi"/>
          <w:sz w:val="28"/>
          <w:szCs w:val="28"/>
        </w:rPr>
        <w:t xml:space="preserve"> Kết quả biểu quyết trong đó ghi rõ những thành viên tán thành, không tán thành và không có ý kiến;</w:t>
      </w:r>
    </w:p>
    <w:p w14:paraId="24421333" w14:textId="2FB1B877"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w:t>
      </w:r>
      <w:r w:rsidRPr="006C764D">
        <w:rPr>
          <w:rStyle w:val="Vnbnnidung"/>
          <w:rFonts w:asciiTheme="majorHAnsi" w:hAnsiTheme="majorHAnsi" w:cstheme="majorHAnsi"/>
          <w:sz w:val="28"/>
          <w:szCs w:val="28"/>
        </w:rPr>
        <w:t xml:space="preserve"> Vấn đề đã được thông qua và tỷ lệ biểu quyết thông qua tương ứng;</w:t>
      </w:r>
    </w:p>
    <w:p w14:paraId="15E75329" w14:textId="26F40D8D"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w:t>
      </w:r>
      <w:r w:rsidRPr="006C764D">
        <w:rPr>
          <w:rStyle w:val="Vnbnnidung"/>
          <w:rFonts w:asciiTheme="majorHAnsi" w:hAnsiTheme="majorHAnsi" w:cstheme="majorHAnsi"/>
          <w:sz w:val="28"/>
          <w:szCs w:val="28"/>
        </w:rPr>
        <w:t xml:space="preserve"> Họ, tên, chữ ký chủ tọa và người ghi biên bản, trừ trường hợp quy định tại </w:t>
      </w:r>
      <w:r>
        <w:rPr>
          <w:rStyle w:val="Vnbnnidung"/>
          <w:rFonts w:asciiTheme="majorHAnsi" w:hAnsiTheme="majorHAnsi" w:cstheme="majorHAnsi"/>
          <w:sz w:val="28"/>
          <w:szCs w:val="28"/>
          <w:lang w:val="en-US"/>
        </w:rPr>
        <w:t xml:space="preserve">điểm b </w:t>
      </w:r>
      <w:r w:rsidRPr="006C764D">
        <w:rPr>
          <w:rStyle w:val="Vnbnnidung"/>
          <w:rFonts w:asciiTheme="majorHAnsi" w:hAnsiTheme="majorHAnsi" w:cstheme="majorHAnsi"/>
          <w:sz w:val="28"/>
          <w:szCs w:val="28"/>
        </w:rPr>
        <w:t xml:space="preserve">khoản </w:t>
      </w:r>
      <w:r>
        <w:rPr>
          <w:rStyle w:val="Vnbnnidung"/>
          <w:rFonts w:asciiTheme="majorHAnsi" w:hAnsiTheme="majorHAnsi" w:cstheme="majorHAnsi"/>
          <w:sz w:val="28"/>
          <w:szCs w:val="28"/>
          <w:lang w:val="en-US"/>
        </w:rPr>
        <w:t>1</w:t>
      </w:r>
      <w:r w:rsidRPr="006C764D">
        <w:rPr>
          <w:rStyle w:val="Vnbnnidung"/>
          <w:rFonts w:asciiTheme="majorHAnsi" w:hAnsiTheme="majorHAnsi" w:cstheme="majorHAnsi"/>
          <w:sz w:val="28"/>
          <w:szCs w:val="28"/>
        </w:rPr>
        <w:t xml:space="preserve"> Điều này.</w:t>
      </w:r>
    </w:p>
    <w:p w14:paraId="666E183F" w14:textId="6E9646C3"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b</w:t>
      </w:r>
      <w:r w:rsidRPr="006C764D">
        <w:rPr>
          <w:rStyle w:val="Vnbnnidung"/>
          <w:rFonts w:asciiTheme="majorHAnsi" w:hAnsiTheme="majorHAnsi" w:cstheme="majorHAnsi"/>
          <w:sz w:val="28"/>
          <w:szCs w:val="28"/>
        </w:rPr>
        <w:t xml:space="preserve">. Trường hợp chủ tọa, người ghi biên bản từ chối ký biên bản họp nhưng nếu được tất cả thành viên khác của Hội đồng quản trị tham dự họp ký và có đầy đủ nội dung theo quy định tại điểm </w:t>
      </w:r>
      <w:r>
        <w:rPr>
          <w:rStyle w:val="Vnbnnidung"/>
          <w:rFonts w:asciiTheme="majorHAnsi" w:hAnsiTheme="majorHAnsi" w:cstheme="majorHAnsi"/>
          <w:sz w:val="28"/>
          <w:szCs w:val="28"/>
          <w:lang w:val="en-US"/>
        </w:rPr>
        <w:t>a</w:t>
      </w:r>
      <w:r w:rsidRPr="006C764D">
        <w:rPr>
          <w:rStyle w:val="Vnbnnidung"/>
          <w:rFonts w:asciiTheme="majorHAnsi" w:hAnsiTheme="majorHAnsi" w:cstheme="majorHAnsi"/>
          <w:sz w:val="28"/>
          <w:szCs w:val="28"/>
        </w:rPr>
        <w:t xml:space="preserve"> khoản 1 Điều này thì biên bản này có hiệu lực.</w:t>
      </w:r>
    </w:p>
    <w:p w14:paraId="28A50640" w14:textId="3C471106"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c</w:t>
      </w:r>
      <w:r w:rsidRPr="006C764D">
        <w:rPr>
          <w:rStyle w:val="Vnbnnidung"/>
          <w:rFonts w:asciiTheme="majorHAnsi" w:hAnsiTheme="majorHAnsi" w:cstheme="majorHAnsi"/>
          <w:sz w:val="28"/>
          <w:szCs w:val="28"/>
        </w:rPr>
        <w:t>. Chủ tọa, người ghi biên bản và những người ký tên trong biên bản phải chịu trách nhiệm về tính trung thực và chính xác của nội dung biên bản họp Hội đồng quản trị.</w:t>
      </w:r>
    </w:p>
    <w:p w14:paraId="5DED852A" w14:textId="7364504E"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d</w:t>
      </w:r>
      <w:r w:rsidRPr="006C764D">
        <w:rPr>
          <w:rStyle w:val="Vnbnnidung"/>
          <w:rFonts w:asciiTheme="majorHAnsi" w:hAnsiTheme="majorHAnsi" w:cstheme="majorHAnsi"/>
          <w:sz w:val="28"/>
          <w:szCs w:val="28"/>
        </w:rPr>
        <w:t>. Biên bản họp Hội đồng quản trị và tài liệu sử dụng trong cuộc họp phải được lưu giữ tại trụ sở chính của công ty.</w:t>
      </w:r>
    </w:p>
    <w:p w14:paraId="7C1A73C5" w14:textId="06474BFF" w:rsidR="001B640E" w:rsidRPr="006C764D" w:rsidRDefault="001B640E" w:rsidP="001B640E">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đ</w:t>
      </w:r>
      <w:r w:rsidRPr="006C764D">
        <w:rPr>
          <w:rStyle w:val="Vnbnnidung"/>
          <w:rFonts w:asciiTheme="majorHAnsi" w:hAnsiTheme="majorHAnsi" w:cstheme="majorHAnsi"/>
          <w:sz w:val="28"/>
          <w:szCs w:val="28"/>
        </w:rPr>
        <w:t>.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12B82E0F" w14:textId="0FD56963" w:rsidR="002E3A7A" w:rsidRPr="00B4219D" w:rsidRDefault="008074B8" w:rsidP="004B3031">
      <w:pPr>
        <w:tabs>
          <w:tab w:val="left" w:pos="1134"/>
        </w:tabs>
        <w:spacing w:before="40" w:after="40" w:line="276" w:lineRule="auto"/>
        <w:ind w:firstLine="709"/>
        <w:jc w:val="both"/>
        <w:rPr>
          <w:rStyle w:val="Vnbnnidung"/>
          <w:rFonts w:asciiTheme="majorHAnsi" w:hAnsiTheme="majorHAnsi" w:cstheme="majorHAnsi"/>
          <w:sz w:val="28"/>
          <w:szCs w:val="28"/>
        </w:rPr>
      </w:pPr>
      <w:r>
        <w:rPr>
          <w:rStyle w:val="Vnbnnidung"/>
          <w:rFonts w:asciiTheme="majorHAnsi" w:hAnsiTheme="majorHAnsi" w:cstheme="majorHAnsi"/>
          <w:sz w:val="28"/>
          <w:szCs w:val="28"/>
          <w:lang w:val="en-US"/>
        </w:rPr>
        <w:t>2</w:t>
      </w:r>
      <w:r w:rsidR="002E3A7A" w:rsidRPr="00B4219D">
        <w:rPr>
          <w:rStyle w:val="Vnbnnidung"/>
          <w:rFonts w:asciiTheme="majorHAnsi" w:hAnsiTheme="majorHAnsi" w:cstheme="majorHAnsi"/>
          <w:sz w:val="28"/>
          <w:szCs w:val="28"/>
        </w:rPr>
        <w:t>.</w:t>
      </w:r>
      <w:r w:rsidR="00C663D9" w:rsidRPr="00B4219D">
        <w:rPr>
          <w:rStyle w:val="Vnbnnidung"/>
          <w:rFonts w:asciiTheme="majorHAnsi" w:hAnsiTheme="majorHAnsi" w:cstheme="majorHAnsi"/>
          <w:sz w:val="28"/>
          <w:szCs w:val="28"/>
        </w:rPr>
        <w:t xml:space="preserve"> Nghị quyết, quyết định của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 xml:space="preserve"> được thông qua nếu được đa số thành viên dự họp tán thành; trường hợp số phiếu ngang nhau thì quyết định cuối cùng thuộc về phía có ý kiến của Chủ tịch </w:t>
      </w:r>
      <w:r w:rsidR="00962E4D">
        <w:rPr>
          <w:rStyle w:val="Vnbnnidung"/>
          <w:rFonts w:asciiTheme="majorHAnsi" w:hAnsiTheme="majorHAnsi" w:cstheme="majorHAnsi"/>
          <w:sz w:val="28"/>
          <w:szCs w:val="28"/>
        </w:rPr>
        <w:t>HĐQT</w:t>
      </w:r>
      <w:r w:rsidR="00C663D9" w:rsidRPr="00B4219D">
        <w:rPr>
          <w:rStyle w:val="Vnbnnidung"/>
          <w:rFonts w:asciiTheme="majorHAnsi" w:hAnsiTheme="majorHAnsi" w:cstheme="majorHAnsi"/>
          <w:sz w:val="28"/>
          <w:szCs w:val="28"/>
        </w:rPr>
        <w:t>.</w:t>
      </w:r>
    </w:p>
    <w:p w14:paraId="36CBA0E7" w14:textId="5E9D15D1" w:rsidR="002E3A7A" w:rsidRPr="00B4219D" w:rsidRDefault="008074B8" w:rsidP="004B3031">
      <w:pPr>
        <w:tabs>
          <w:tab w:val="left" w:pos="1134"/>
        </w:tabs>
        <w:spacing w:before="40" w:after="40" w:line="276" w:lineRule="auto"/>
        <w:ind w:firstLine="709"/>
        <w:jc w:val="both"/>
        <w:rPr>
          <w:rFonts w:asciiTheme="majorHAnsi" w:hAnsiTheme="majorHAnsi" w:cstheme="majorHAnsi"/>
          <w:color w:val="000000"/>
          <w:sz w:val="28"/>
          <w:szCs w:val="28"/>
        </w:rPr>
      </w:pPr>
      <w:r>
        <w:rPr>
          <w:rStyle w:val="Vnbnnidung"/>
          <w:rFonts w:asciiTheme="majorHAnsi" w:hAnsiTheme="majorHAnsi" w:cstheme="majorHAnsi"/>
          <w:sz w:val="28"/>
          <w:szCs w:val="28"/>
          <w:lang w:val="en-US"/>
        </w:rPr>
        <w:t>3</w:t>
      </w:r>
      <w:r w:rsidR="002E3A7A" w:rsidRPr="00B4219D">
        <w:rPr>
          <w:rStyle w:val="Vnbnnidung"/>
          <w:rFonts w:asciiTheme="majorHAnsi" w:hAnsiTheme="majorHAnsi" w:cstheme="majorHAnsi"/>
          <w:sz w:val="28"/>
          <w:szCs w:val="28"/>
        </w:rPr>
        <w:t>.</w:t>
      </w:r>
      <w:r w:rsidR="002E3A7A" w:rsidRPr="00B4219D">
        <w:rPr>
          <w:rFonts w:asciiTheme="majorHAnsi" w:hAnsiTheme="majorHAnsi" w:cstheme="majorHAnsi"/>
          <w:color w:val="000000"/>
          <w:sz w:val="28"/>
          <w:szCs w:val="28"/>
        </w:rPr>
        <w:t xml:space="preserve"> Nghị quyết theo hình thức lấy ý kiến bằng văn bản được thông qua trên cơ sở ý kiến tán thành của đa số thành viên </w:t>
      </w:r>
      <w:r w:rsidR="00962E4D">
        <w:rPr>
          <w:rFonts w:asciiTheme="majorHAnsi" w:hAnsiTheme="majorHAnsi" w:cstheme="majorHAnsi"/>
          <w:color w:val="000000"/>
          <w:sz w:val="28"/>
          <w:szCs w:val="28"/>
        </w:rPr>
        <w:t>HĐQT</w:t>
      </w:r>
      <w:r w:rsidR="002E3A7A" w:rsidRPr="00B4219D">
        <w:rPr>
          <w:rFonts w:asciiTheme="majorHAnsi" w:hAnsiTheme="majorHAnsi" w:cstheme="majorHAnsi"/>
          <w:color w:val="000000"/>
          <w:sz w:val="28"/>
          <w:szCs w:val="28"/>
        </w:rPr>
        <w:t xml:space="preserve"> có quyền biểu quyết. Nghị quyết này có hiệu lực và giá trị như nghị quyết được thông qua tại cuộc họp.</w:t>
      </w:r>
    </w:p>
    <w:p w14:paraId="2A856391" w14:textId="7399C186" w:rsidR="002E3A7A" w:rsidRPr="00B4219D" w:rsidRDefault="002E3A7A" w:rsidP="004B3031">
      <w:pPr>
        <w:pStyle w:val="Heading3"/>
        <w:tabs>
          <w:tab w:val="left" w:pos="1134"/>
        </w:tabs>
        <w:spacing w:before="40" w:after="40" w:line="276" w:lineRule="auto"/>
        <w:ind w:firstLine="709"/>
        <w:rPr>
          <w:rFonts w:asciiTheme="majorHAnsi" w:hAnsiTheme="majorHAnsi" w:cstheme="majorHAnsi"/>
          <w:sz w:val="28"/>
          <w:szCs w:val="28"/>
        </w:rPr>
      </w:pPr>
      <w:bookmarkStart w:id="102" w:name="_Toc66066403"/>
      <w:r w:rsidRPr="00B4219D">
        <w:rPr>
          <w:rFonts w:asciiTheme="majorHAnsi" w:hAnsiTheme="majorHAnsi" w:cstheme="majorHAnsi"/>
          <w:sz w:val="28"/>
          <w:szCs w:val="28"/>
        </w:rPr>
        <w:t>Điều 2</w:t>
      </w:r>
      <w:r w:rsidR="00716D4D" w:rsidRPr="00420A11">
        <w:rPr>
          <w:rFonts w:asciiTheme="majorHAnsi" w:hAnsiTheme="majorHAnsi" w:cstheme="majorHAnsi"/>
          <w:sz w:val="28"/>
          <w:szCs w:val="28"/>
        </w:rPr>
        <w:t>4</w:t>
      </w:r>
      <w:r w:rsidRPr="00B4219D">
        <w:rPr>
          <w:rFonts w:asciiTheme="majorHAnsi" w:hAnsiTheme="majorHAnsi" w:cstheme="majorHAnsi"/>
          <w:sz w:val="28"/>
          <w:szCs w:val="28"/>
        </w:rPr>
        <w:t xml:space="preserve">: Thông báo nghị quyết </w:t>
      </w:r>
      <w:r w:rsidR="00962E4D">
        <w:rPr>
          <w:rFonts w:asciiTheme="majorHAnsi" w:hAnsiTheme="majorHAnsi" w:cstheme="majorHAnsi"/>
          <w:sz w:val="28"/>
          <w:szCs w:val="28"/>
        </w:rPr>
        <w:t>HĐQT</w:t>
      </w:r>
      <w:bookmarkEnd w:id="102"/>
    </w:p>
    <w:p w14:paraId="5A498931" w14:textId="231BD6F9" w:rsidR="002E3A7A" w:rsidRPr="00B4219D" w:rsidRDefault="002E3A7A"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Nghị quyết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phải được thông báo tới các bên liên quan theo quy định tại Điều lệ Công ty và công bố thông tin theo quy định của pháp luật về chứng khoán.</w:t>
      </w:r>
    </w:p>
    <w:p w14:paraId="7783A092" w14:textId="35A8C5D1" w:rsidR="0059487C" w:rsidRPr="00B4219D" w:rsidRDefault="00185F42" w:rsidP="004B3031">
      <w:pPr>
        <w:pStyle w:val="Heading3"/>
        <w:tabs>
          <w:tab w:val="left" w:pos="1134"/>
        </w:tabs>
        <w:spacing w:before="40" w:after="40" w:line="276" w:lineRule="auto"/>
        <w:ind w:firstLine="709"/>
        <w:rPr>
          <w:rFonts w:asciiTheme="majorHAnsi" w:hAnsiTheme="majorHAnsi" w:cstheme="majorHAnsi"/>
          <w:color w:val="000000"/>
          <w:sz w:val="28"/>
          <w:szCs w:val="28"/>
        </w:rPr>
      </w:pPr>
      <w:bookmarkStart w:id="103" w:name="_Toc66066404"/>
      <w:r w:rsidRPr="00B4219D">
        <w:rPr>
          <w:rFonts w:asciiTheme="majorHAnsi" w:hAnsiTheme="majorHAnsi" w:cstheme="majorHAnsi"/>
          <w:sz w:val="28"/>
          <w:szCs w:val="28"/>
        </w:rPr>
        <w:t>Điều 2</w:t>
      </w:r>
      <w:r w:rsidR="00716D4D" w:rsidRPr="00420A11">
        <w:rPr>
          <w:rFonts w:asciiTheme="majorHAnsi" w:hAnsiTheme="majorHAnsi" w:cstheme="majorHAnsi"/>
          <w:sz w:val="28"/>
          <w:szCs w:val="28"/>
        </w:rPr>
        <w:t>5</w:t>
      </w:r>
      <w:r w:rsidR="009262EF" w:rsidRPr="00B4219D">
        <w:rPr>
          <w:rFonts w:asciiTheme="majorHAnsi" w:hAnsiTheme="majorHAnsi" w:cstheme="majorHAnsi"/>
          <w:sz w:val="28"/>
          <w:szCs w:val="28"/>
        </w:rPr>
        <w:t xml:space="preserve">: </w:t>
      </w:r>
      <w:r w:rsidR="009262EF" w:rsidRPr="00B4219D">
        <w:rPr>
          <w:rStyle w:val="Vnbnnidung"/>
          <w:rFonts w:asciiTheme="majorHAnsi" w:hAnsiTheme="majorHAnsi" w:cstheme="majorHAnsi"/>
          <w:bCs w:val="0"/>
          <w:sz w:val="28"/>
          <w:szCs w:val="28"/>
        </w:rPr>
        <w:t xml:space="preserve">Các tiểu ban thuộc </w:t>
      </w:r>
      <w:r w:rsidR="00962E4D">
        <w:rPr>
          <w:rStyle w:val="Vnbnnidung"/>
          <w:rFonts w:asciiTheme="majorHAnsi" w:hAnsiTheme="majorHAnsi" w:cstheme="majorHAnsi"/>
          <w:bCs w:val="0"/>
          <w:sz w:val="28"/>
          <w:szCs w:val="28"/>
        </w:rPr>
        <w:t>HĐQT</w:t>
      </w:r>
      <w:bookmarkEnd w:id="103"/>
    </w:p>
    <w:p w14:paraId="4849A8EE" w14:textId="262348DC" w:rsidR="00EB2AD6" w:rsidRPr="00B4219D" w:rsidRDefault="00EB2AD6" w:rsidP="004B3031">
      <w:pPr>
        <w:pStyle w:val="Vnbnnidung0"/>
        <w:tabs>
          <w:tab w:val="left" w:pos="1026"/>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04" w:name="bookmark367"/>
      <w:bookmarkStart w:id="105" w:name="_Hlk66071634"/>
      <w:r w:rsidRPr="00B4219D">
        <w:rPr>
          <w:rStyle w:val="Vnbnnidung"/>
          <w:rFonts w:asciiTheme="majorHAnsi" w:hAnsiTheme="majorHAnsi" w:cstheme="majorHAnsi"/>
          <w:sz w:val="28"/>
          <w:szCs w:val="28"/>
          <w:highlight w:val="white"/>
        </w:rPr>
        <w:t>1</w:t>
      </w:r>
      <w:bookmarkEnd w:id="104"/>
      <w:r w:rsidRPr="00B4219D">
        <w:rPr>
          <w:rStyle w:val="Vnbnnidung"/>
          <w:rFonts w:asciiTheme="majorHAnsi" w:hAnsiTheme="majorHAnsi" w:cstheme="majorHAnsi"/>
          <w:sz w:val="28"/>
          <w:szCs w:val="28"/>
          <w:highlight w:val="white"/>
        </w:rPr>
        <w:t>.</w:t>
      </w:r>
      <w:r w:rsidRPr="00B4219D">
        <w:rPr>
          <w:rStyle w:val="Vnbnnidung"/>
          <w:rFonts w:asciiTheme="majorHAnsi" w:hAnsiTheme="majorHAnsi" w:cstheme="majorHAnsi"/>
          <w:sz w:val="28"/>
          <w:szCs w:val="28"/>
        </w:rPr>
        <w:tab/>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có thể thành lập tiểu ban trực thuộc để phụ trách về chính sách phát triển, nhân sự, lương thưởng, kiểm toán nội bộ, quản lý rủi ro. Số lượng thành viên của tiểu ban do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quyết định có tối thiểu là 03 người bao gồm thành viên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và thành viên bên ngoài. Các thành viên độc lập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/thành viên </w:t>
      </w:r>
      <w:r w:rsidR="00962E4D">
        <w:rPr>
          <w:rStyle w:val="Vnbnnidung"/>
          <w:rFonts w:asciiTheme="majorHAnsi" w:hAnsiTheme="majorHAnsi" w:cstheme="majorHAnsi"/>
          <w:sz w:val="28"/>
          <w:szCs w:val="28"/>
        </w:rPr>
        <w:lastRenderedPageBreak/>
        <w:t>HĐQT</w:t>
      </w:r>
      <w:r w:rsidRPr="00B4219D">
        <w:rPr>
          <w:rStyle w:val="Vnbnnidung"/>
          <w:rFonts w:asciiTheme="majorHAnsi" w:hAnsiTheme="majorHAnsi" w:cstheme="majorHAnsi"/>
          <w:sz w:val="28"/>
          <w:szCs w:val="28"/>
        </w:rPr>
        <w:t xml:space="preserve"> không điều hành nên chiếm đa số trong tiểu ban và một trong số các thành viên này được bổ nhiệm làm Trưởng tiểu ban theo quyết định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Hoạt động của tiểu ban phải tuân thủ theo quy định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Nghị quyết của tiểu ban chỉ có hiệu lực khi có đa số thành viên tham dự và biểu quyết thông qua tại cuộc họp của tiểu ban.</w:t>
      </w:r>
    </w:p>
    <w:p w14:paraId="4CE29DC2" w14:textId="6FB1B477" w:rsidR="00EB2AD6" w:rsidRPr="00B4219D" w:rsidRDefault="00EB2AD6" w:rsidP="004B3031">
      <w:pPr>
        <w:pStyle w:val="Vnbnnidung0"/>
        <w:tabs>
          <w:tab w:val="left" w:pos="1022"/>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06" w:name="bookmark368"/>
      <w:r w:rsidRPr="00B4219D">
        <w:rPr>
          <w:rStyle w:val="Vnbnnidung"/>
          <w:rFonts w:asciiTheme="majorHAnsi" w:hAnsiTheme="majorHAnsi" w:cstheme="majorHAnsi"/>
          <w:sz w:val="28"/>
          <w:szCs w:val="28"/>
          <w:highlight w:val="white"/>
        </w:rPr>
        <w:t>2</w:t>
      </w:r>
      <w:bookmarkEnd w:id="106"/>
      <w:r w:rsidRPr="00B4219D">
        <w:rPr>
          <w:rStyle w:val="Vnbnnidung"/>
          <w:rFonts w:asciiTheme="majorHAnsi" w:hAnsiTheme="majorHAnsi" w:cstheme="majorHAnsi"/>
          <w:sz w:val="28"/>
          <w:szCs w:val="28"/>
          <w:highlight w:val="white"/>
        </w:rPr>
        <w:t>.</w:t>
      </w:r>
      <w:r w:rsidRPr="00B4219D">
        <w:rPr>
          <w:rStyle w:val="Vnbnnidung"/>
          <w:rFonts w:asciiTheme="majorHAnsi" w:hAnsiTheme="majorHAnsi" w:cstheme="majorHAnsi"/>
          <w:sz w:val="28"/>
          <w:szCs w:val="28"/>
        </w:rPr>
        <w:tab/>
        <w:t xml:space="preserve">Việc thực thi quyết định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hoặc của tiểu ban trực thuộc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phải phù hợp với các quy định pháp luật hiện hành và quy định tại Điều lệ công ty, Quy chế nội bộ về quản trị công ty.</w:t>
      </w:r>
    </w:p>
    <w:p w14:paraId="49A97349" w14:textId="55DBD58B" w:rsidR="00185F42" w:rsidRPr="00A12F05" w:rsidRDefault="00185F42" w:rsidP="004B3031">
      <w:pPr>
        <w:pStyle w:val="Heading3"/>
        <w:ind w:firstLine="709"/>
        <w:rPr>
          <w:sz w:val="28"/>
          <w:szCs w:val="28"/>
        </w:rPr>
      </w:pPr>
      <w:bookmarkStart w:id="107" w:name="bookmark606"/>
      <w:bookmarkStart w:id="108" w:name="_Toc66066405"/>
      <w:bookmarkEnd w:id="105"/>
      <w:r w:rsidRPr="00A12F05">
        <w:rPr>
          <w:sz w:val="28"/>
          <w:szCs w:val="28"/>
        </w:rPr>
        <w:t>Điều 2</w:t>
      </w:r>
      <w:bookmarkEnd w:id="107"/>
      <w:r w:rsidR="00716D4D" w:rsidRPr="00420A11">
        <w:rPr>
          <w:sz w:val="28"/>
          <w:szCs w:val="28"/>
        </w:rPr>
        <w:t>6</w:t>
      </w:r>
      <w:r w:rsidRPr="00A12F05">
        <w:rPr>
          <w:rStyle w:val="Vnbnnidung"/>
          <w:rFonts w:asciiTheme="majorHAnsi" w:hAnsiTheme="majorHAnsi" w:cstheme="majorHAnsi"/>
          <w:sz w:val="28"/>
          <w:szCs w:val="28"/>
          <w:highlight w:val="white"/>
        </w:rPr>
        <w:t>.</w:t>
      </w:r>
      <w:r w:rsidRPr="00A12F05">
        <w:rPr>
          <w:rStyle w:val="Vnbnnidung"/>
          <w:rFonts w:asciiTheme="majorHAnsi" w:hAnsiTheme="majorHAnsi" w:cstheme="majorHAnsi"/>
          <w:sz w:val="28"/>
          <w:szCs w:val="28"/>
        </w:rPr>
        <w:t xml:space="preserve"> Người phụ trách quản trị công ty</w:t>
      </w:r>
      <w:bookmarkEnd w:id="108"/>
      <w:r w:rsidRPr="00A12F05">
        <w:rPr>
          <w:rStyle w:val="Vnbnnidung"/>
          <w:rFonts w:asciiTheme="majorHAnsi" w:hAnsiTheme="majorHAnsi" w:cstheme="majorHAnsi"/>
          <w:sz w:val="28"/>
          <w:szCs w:val="28"/>
        </w:rPr>
        <w:t xml:space="preserve"> </w:t>
      </w:r>
    </w:p>
    <w:p w14:paraId="10D36773" w14:textId="3511FA6C" w:rsidR="009D1EA8" w:rsidRPr="00B4219D" w:rsidRDefault="008806C9" w:rsidP="004B3031">
      <w:pPr>
        <w:pStyle w:val="Vnbnnidung0"/>
        <w:tabs>
          <w:tab w:val="left" w:pos="1022"/>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bookmarkStart w:id="109" w:name="bookmark607"/>
      <w:r w:rsidRPr="00B4219D">
        <w:rPr>
          <w:rStyle w:val="Vnbnnidung"/>
          <w:rFonts w:asciiTheme="majorHAnsi" w:hAnsiTheme="majorHAnsi" w:cstheme="majorHAnsi"/>
          <w:sz w:val="28"/>
          <w:szCs w:val="28"/>
        </w:rPr>
        <w:t xml:space="preserve">1. </w:t>
      </w:r>
      <w:r w:rsidR="00962E4D">
        <w:rPr>
          <w:rStyle w:val="Vnbnnidung"/>
          <w:rFonts w:asciiTheme="majorHAnsi" w:hAnsiTheme="majorHAnsi" w:cstheme="majorHAnsi"/>
          <w:sz w:val="28"/>
          <w:szCs w:val="28"/>
        </w:rPr>
        <w:t>HĐQT</w:t>
      </w:r>
      <w:r w:rsidR="009D1EA8" w:rsidRPr="00B4219D">
        <w:rPr>
          <w:rStyle w:val="Vnbnnidung"/>
          <w:rFonts w:asciiTheme="majorHAnsi" w:hAnsiTheme="majorHAnsi" w:cstheme="majorHAnsi"/>
          <w:sz w:val="28"/>
          <w:szCs w:val="28"/>
        </w:rPr>
        <w:t xml:space="preserve"> của Công ty phải bổ nhiệm ít nhất 01 người phụ trách quản trị công ty để hỗ trợ công tác quản trị công ty tại doanh nghiệp. Người phụ trách quản trị công ty có thể kiêm nhiệm làm Thư ký công ty theo quy định tại khoản 5 Điều 156 Luật Doanh nghiệp.</w:t>
      </w:r>
    </w:p>
    <w:p w14:paraId="585AD30A" w14:textId="1ECA221A" w:rsidR="00D36D96" w:rsidRPr="00B4219D" w:rsidRDefault="008806C9" w:rsidP="004B3031">
      <w:pPr>
        <w:pStyle w:val="Vnbnnidung0"/>
        <w:tabs>
          <w:tab w:val="left" w:pos="990"/>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2</w:t>
      </w:r>
      <w:r w:rsidR="00D36D96" w:rsidRPr="00B4219D">
        <w:rPr>
          <w:rStyle w:val="Vnbnnidung"/>
          <w:rFonts w:asciiTheme="majorHAnsi" w:hAnsiTheme="majorHAnsi" w:cstheme="majorHAnsi"/>
          <w:sz w:val="28"/>
          <w:szCs w:val="28"/>
        </w:rPr>
        <w:t xml:space="preserve">.Tiêu chuẩn </w:t>
      </w:r>
      <w:r w:rsidR="006211FD" w:rsidRPr="00420A11">
        <w:rPr>
          <w:rStyle w:val="Vnbnnidung"/>
          <w:rFonts w:asciiTheme="majorHAnsi" w:hAnsiTheme="majorHAnsi" w:cstheme="majorHAnsi"/>
          <w:sz w:val="28"/>
          <w:szCs w:val="28"/>
        </w:rPr>
        <w:t xml:space="preserve">và điều kiện </w:t>
      </w:r>
      <w:r w:rsidR="00D36D96" w:rsidRPr="00B4219D">
        <w:rPr>
          <w:rStyle w:val="Vnbnnidung"/>
          <w:rFonts w:asciiTheme="majorHAnsi" w:hAnsiTheme="majorHAnsi" w:cstheme="majorHAnsi"/>
          <w:sz w:val="28"/>
          <w:szCs w:val="28"/>
        </w:rPr>
        <w:t>của N</w:t>
      </w:r>
      <w:r w:rsidRPr="00B4219D">
        <w:rPr>
          <w:rStyle w:val="Vnbnnidung"/>
          <w:rFonts w:asciiTheme="majorHAnsi" w:hAnsiTheme="majorHAnsi" w:cstheme="majorHAnsi"/>
          <w:sz w:val="28"/>
          <w:szCs w:val="28"/>
        </w:rPr>
        <w:t>gười phụ trách quản trị công ty</w:t>
      </w:r>
    </w:p>
    <w:p w14:paraId="4450343A" w14:textId="04B91690" w:rsidR="00447641" w:rsidRPr="00B4219D" w:rsidRDefault="00D36D96"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a. </w:t>
      </w:r>
      <w:r w:rsidR="00447641" w:rsidRPr="00B4219D">
        <w:rPr>
          <w:rFonts w:asciiTheme="majorHAnsi" w:hAnsiTheme="majorHAnsi" w:cstheme="majorHAnsi"/>
          <w:color w:val="000000"/>
          <w:sz w:val="28"/>
          <w:szCs w:val="28"/>
        </w:rPr>
        <w:t>Có năng lực hành vi dân sự đầy đủ;</w:t>
      </w:r>
    </w:p>
    <w:p w14:paraId="2F5F06B1" w14:textId="483DC4F0" w:rsidR="00D36D96" w:rsidRPr="00B4219D" w:rsidRDefault="00447641"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b. </w:t>
      </w:r>
      <w:r w:rsidR="00D36D96" w:rsidRPr="00B4219D">
        <w:rPr>
          <w:rFonts w:asciiTheme="majorHAnsi" w:hAnsiTheme="majorHAnsi" w:cstheme="majorHAnsi"/>
          <w:color w:val="000000"/>
          <w:sz w:val="28"/>
          <w:szCs w:val="28"/>
        </w:rPr>
        <w:t>Có hiểu biết về pháp luật;</w:t>
      </w:r>
    </w:p>
    <w:p w14:paraId="6B9088E4" w14:textId="536574C9" w:rsidR="00D36D96" w:rsidRPr="00B4219D" w:rsidRDefault="00447641" w:rsidP="004B3031">
      <w:pPr>
        <w:pStyle w:val="Vnbnnidung0"/>
        <w:tabs>
          <w:tab w:val="left" w:pos="1022"/>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Fonts w:asciiTheme="majorHAnsi" w:hAnsiTheme="majorHAnsi" w:cstheme="majorHAnsi"/>
          <w:color w:val="000000"/>
          <w:sz w:val="28"/>
          <w:szCs w:val="28"/>
        </w:rPr>
        <w:t>c</w:t>
      </w:r>
      <w:r w:rsidR="00D36D96" w:rsidRPr="00B4219D">
        <w:rPr>
          <w:rFonts w:asciiTheme="majorHAnsi" w:hAnsiTheme="majorHAnsi" w:cstheme="majorHAnsi"/>
          <w:color w:val="000000"/>
          <w:sz w:val="28"/>
          <w:szCs w:val="28"/>
        </w:rPr>
        <w:t xml:space="preserve">. Không được đồng thời làm việc </w:t>
      </w:r>
      <w:r w:rsidR="00D36D96" w:rsidRPr="00B4219D">
        <w:rPr>
          <w:rStyle w:val="Vnbnnidung"/>
          <w:rFonts w:asciiTheme="majorHAnsi" w:hAnsiTheme="majorHAnsi" w:cstheme="majorHAnsi"/>
          <w:sz w:val="28"/>
          <w:szCs w:val="28"/>
        </w:rPr>
        <w:t>cho tổ chức kiểm toán được chấp thuận đang thực hiện kiểm toán các báo cáo tài chính của Công ty</w:t>
      </w:r>
      <w:r w:rsidR="00D36D96" w:rsidRPr="00B4219D">
        <w:rPr>
          <w:rFonts w:asciiTheme="majorHAnsi" w:hAnsiTheme="majorHAnsi" w:cstheme="majorHAnsi"/>
          <w:color w:val="000000"/>
          <w:sz w:val="28"/>
          <w:szCs w:val="28"/>
        </w:rPr>
        <w:t>;</w:t>
      </w:r>
    </w:p>
    <w:p w14:paraId="4B926CA6" w14:textId="47CC16C2" w:rsidR="00F026B2" w:rsidRPr="00B4219D" w:rsidRDefault="00447641"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d</w:t>
      </w:r>
      <w:r w:rsidR="00D36D96" w:rsidRPr="00B4219D">
        <w:rPr>
          <w:rFonts w:asciiTheme="majorHAnsi" w:hAnsiTheme="majorHAnsi" w:cstheme="majorHAnsi"/>
          <w:color w:val="000000"/>
          <w:sz w:val="28"/>
          <w:szCs w:val="28"/>
        </w:rPr>
        <w:t xml:space="preserve">. </w:t>
      </w:r>
      <w:r w:rsidR="00F026B2" w:rsidRPr="00B4219D">
        <w:rPr>
          <w:rStyle w:val="Vnbnnidung"/>
          <w:rFonts w:asciiTheme="majorHAnsi" w:hAnsiTheme="majorHAnsi" w:cstheme="majorHAnsi"/>
          <w:sz w:val="28"/>
          <w:szCs w:val="28"/>
        </w:rPr>
        <w:t>Phải có bằng tốt nghiệp đại học trở lên thuộc một trong các chuyên ngành kinh tế, tài chính, kế toán, kiểm toán, luật, quản trị kinh doanh hoặc chuyên ngành có liên quan đến hoạt động kinh doanh của Công ty.</w:t>
      </w:r>
    </w:p>
    <w:p w14:paraId="65045E4A" w14:textId="18911CB9" w:rsidR="00447641" w:rsidRPr="00B4219D" w:rsidRDefault="008806C9" w:rsidP="004B3031">
      <w:pPr>
        <w:pStyle w:val="Vnbnnidung0"/>
        <w:tabs>
          <w:tab w:val="left" w:pos="990"/>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bookmarkStart w:id="110" w:name="bookmark371"/>
      <w:r w:rsidRPr="00B4219D">
        <w:rPr>
          <w:rStyle w:val="Vnbnnidung"/>
          <w:rFonts w:asciiTheme="majorHAnsi" w:hAnsiTheme="majorHAnsi" w:cstheme="majorHAnsi"/>
          <w:sz w:val="28"/>
          <w:szCs w:val="28"/>
        </w:rPr>
        <w:t>3. M</w:t>
      </w:r>
      <w:r w:rsidR="00447641" w:rsidRPr="00B4219D">
        <w:rPr>
          <w:rStyle w:val="Vnbnnidung"/>
          <w:rFonts w:asciiTheme="majorHAnsi" w:hAnsiTheme="majorHAnsi" w:cstheme="majorHAnsi"/>
          <w:sz w:val="28"/>
          <w:szCs w:val="28"/>
        </w:rPr>
        <w:t>iễn nhiệm N</w:t>
      </w:r>
      <w:r w:rsidRPr="00B4219D">
        <w:rPr>
          <w:rStyle w:val="Vnbnnidung"/>
          <w:rFonts w:asciiTheme="majorHAnsi" w:hAnsiTheme="majorHAnsi" w:cstheme="majorHAnsi"/>
          <w:sz w:val="28"/>
          <w:szCs w:val="28"/>
        </w:rPr>
        <w:t>gười phụ trách quản trị công ty</w:t>
      </w:r>
    </w:p>
    <w:p w14:paraId="086AC7A5" w14:textId="367C894C" w:rsidR="008806C9" w:rsidRPr="00B4219D" w:rsidRDefault="00962E4D"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r>
        <w:rPr>
          <w:rStyle w:val="Vnbnnidung"/>
          <w:rFonts w:asciiTheme="majorHAnsi" w:hAnsiTheme="majorHAnsi" w:cstheme="majorHAnsi"/>
          <w:sz w:val="28"/>
          <w:szCs w:val="28"/>
        </w:rPr>
        <w:t>HĐQT</w:t>
      </w:r>
      <w:r w:rsidR="008806C9" w:rsidRPr="00B4219D">
        <w:rPr>
          <w:rStyle w:val="Vnbnnidung"/>
          <w:rFonts w:asciiTheme="majorHAnsi" w:hAnsiTheme="majorHAnsi" w:cstheme="majorHAnsi"/>
          <w:sz w:val="28"/>
          <w:szCs w:val="28"/>
        </w:rPr>
        <w:t xml:space="preserve"> Công ty có thể miễn nhiệm Người phụ trách quản trị công ty nhưng không trái với pháp luật và các quy định của công ty.</w:t>
      </w:r>
    </w:p>
    <w:p w14:paraId="73A228B4" w14:textId="230C9745" w:rsidR="00447641" w:rsidRPr="00B4219D" w:rsidRDefault="008806C9" w:rsidP="004B3031">
      <w:pPr>
        <w:pStyle w:val="Vnbnnidung0"/>
        <w:tabs>
          <w:tab w:val="left" w:pos="990"/>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4. </w:t>
      </w:r>
      <w:r w:rsidR="00447641" w:rsidRPr="00B4219D">
        <w:rPr>
          <w:rStyle w:val="Vnbnnidung"/>
          <w:rFonts w:asciiTheme="majorHAnsi" w:hAnsiTheme="majorHAnsi" w:cstheme="majorHAnsi"/>
          <w:sz w:val="28"/>
          <w:szCs w:val="28"/>
        </w:rPr>
        <w:t>Thông báo bổ nhiệm, miễn nhiệm N</w:t>
      </w:r>
      <w:r w:rsidRPr="00B4219D">
        <w:rPr>
          <w:rStyle w:val="Vnbnnidung"/>
          <w:rFonts w:asciiTheme="majorHAnsi" w:hAnsiTheme="majorHAnsi" w:cstheme="majorHAnsi"/>
          <w:sz w:val="28"/>
          <w:szCs w:val="28"/>
        </w:rPr>
        <w:t>gười phụ trách quản trị công ty</w:t>
      </w:r>
    </w:p>
    <w:p w14:paraId="31E285A2" w14:textId="77777777" w:rsidR="008806C9" w:rsidRPr="00B4219D" w:rsidRDefault="008806C9" w:rsidP="004B3031">
      <w:pPr>
        <w:pStyle w:val="Vnbnnidung0"/>
        <w:tabs>
          <w:tab w:val="left" w:pos="990"/>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Việc thông báo bổ nhiệm, miễn nhiệm Người phụ trách quản trị công ty theo quy định của Luật Chứng khoán, các văn bản hướng dẫn Pháp luật và Điều lệ Công ty.</w:t>
      </w:r>
    </w:p>
    <w:p w14:paraId="2F0069D8" w14:textId="5EF31929" w:rsidR="00447641" w:rsidRPr="00B4219D" w:rsidRDefault="008806C9"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5.</w:t>
      </w:r>
      <w:r w:rsidR="00447641" w:rsidRPr="00B4219D">
        <w:rPr>
          <w:rStyle w:val="Vnbnnidung"/>
          <w:rFonts w:asciiTheme="majorHAnsi" w:hAnsiTheme="majorHAnsi" w:cstheme="majorHAnsi"/>
          <w:sz w:val="28"/>
          <w:szCs w:val="28"/>
        </w:rPr>
        <w:t xml:space="preserve"> Quyền và nghĩa vụ của Người phụ trách quản trị công ty.</w:t>
      </w:r>
    </w:p>
    <w:p w14:paraId="51C1406F" w14:textId="79C1C026" w:rsidR="009D1EA8" w:rsidRPr="00B4219D" w:rsidRDefault="009D1EA8" w:rsidP="004B3031">
      <w:pPr>
        <w:pStyle w:val="Vnbnnidung0"/>
        <w:tabs>
          <w:tab w:val="left" w:pos="1042"/>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11" w:name="bookmark372"/>
      <w:bookmarkEnd w:id="110"/>
      <w:r w:rsidRPr="00B4219D">
        <w:rPr>
          <w:rStyle w:val="Vnbnnidung"/>
          <w:rFonts w:asciiTheme="majorHAnsi" w:hAnsiTheme="majorHAnsi" w:cstheme="majorHAnsi"/>
          <w:sz w:val="28"/>
          <w:szCs w:val="28"/>
        </w:rPr>
        <w:t>a</w:t>
      </w:r>
      <w:bookmarkEnd w:id="111"/>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Tư vấn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trong việc tổ chức họp Đại hội đồng cổ đông theo quy định và các công việc liên quan giữa Công ty và cổ đông;</w:t>
      </w:r>
    </w:p>
    <w:p w14:paraId="7DD1D316" w14:textId="40988317" w:rsidR="009D1EA8" w:rsidRPr="00B4219D" w:rsidRDefault="009D1EA8" w:rsidP="004B3031">
      <w:pPr>
        <w:pStyle w:val="Vnbnnidung0"/>
        <w:tabs>
          <w:tab w:val="left" w:pos="1056"/>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12" w:name="bookmark373"/>
      <w:r w:rsidRPr="00B4219D">
        <w:rPr>
          <w:rStyle w:val="Vnbnnidung"/>
          <w:rFonts w:asciiTheme="majorHAnsi" w:hAnsiTheme="majorHAnsi" w:cstheme="majorHAnsi"/>
          <w:sz w:val="28"/>
          <w:szCs w:val="28"/>
        </w:rPr>
        <w:t>b</w:t>
      </w:r>
      <w:bookmarkEnd w:id="112"/>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Chuẩn bị các cuộc họp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w:t>
      </w:r>
      <w:r w:rsidR="009C38DE">
        <w:rPr>
          <w:rStyle w:val="Vnbnnidung"/>
          <w:rFonts w:asciiTheme="majorHAnsi" w:hAnsiTheme="majorHAnsi" w:cstheme="majorHAnsi"/>
          <w:sz w:val="28"/>
          <w:szCs w:val="28"/>
        </w:rPr>
        <w:t xml:space="preserve">BKS </w:t>
      </w:r>
      <w:r w:rsidRPr="00B4219D">
        <w:rPr>
          <w:rStyle w:val="Vnbnnidung"/>
          <w:rFonts w:asciiTheme="majorHAnsi" w:hAnsiTheme="majorHAnsi" w:cstheme="majorHAnsi"/>
          <w:sz w:val="28"/>
          <w:szCs w:val="28"/>
        </w:rPr>
        <w:t xml:space="preserve">và Đại hội đồng cổ đông theo yêu cầu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hoặc Ban kiểm soát;</w:t>
      </w:r>
    </w:p>
    <w:p w14:paraId="759C015A" w14:textId="77777777" w:rsidR="009D1EA8" w:rsidRPr="00B4219D" w:rsidRDefault="009D1EA8" w:rsidP="004B3031">
      <w:pPr>
        <w:pStyle w:val="Vnbnnidung0"/>
        <w:tabs>
          <w:tab w:val="left" w:pos="1056"/>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13" w:name="bookmark374"/>
      <w:r w:rsidRPr="00B4219D">
        <w:rPr>
          <w:rStyle w:val="Vnbnnidung"/>
          <w:rFonts w:asciiTheme="majorHAnsi" w:hAnsiTheme="majorHAnsi" w:cstheme="majorHAnsi"/>
          <w:sz w:val="28"/>
          <w:szCs w:val="28"/>
        </w:rPr>
        <w:t>c</w:t>
      </w:r>
      <w:bookmarkEnd w:id="113"/>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Tư vấn về thủ tục của các cuộc họp;</w:t>
      </w:r>
    </w:p>
    <w:p w14:paraId="7CECDE64" w14:textId="77777777" w:rsidR="009D1EA8" w:rsidRPr="00B4219D" w:rsidRDefault="009D1EA8" w:rsidP="004B3031">
      <w:pPr>
        <w:pStyle w:val="Vnbnnidung0"/>
        <w:tabs>
          <w:tab w:val="left" w:pos="1056"/>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14" w:name="bookmark375"/>
      <w:r w:rsidRPr="00B4219D">
        <w:rPr>
          <w:rStyle w:val="Vnbnnidung"/>
          <w:rFonts w:asciiTheme="majorHAnsi" w:hAnsiTheme="majorHAnsi" w:cstheme="majorHAnsi"/>
          <w:sz w:val="28"/>
          <w:szCs w:val="28"/>
        </w:rPr>
        <w:t>d</w:t>
      </w:r>
      <w:bookmarkEnd w:id="114"/>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Tham dự các cuộc họp;</w:t>
      </w:r>
    </w:p>
    <w:p w14:paraId="261C968B" w14:textId="37DD8844" w:rsidR="009D1EA8" w:rsidRPr="00B4219D" w:rsidRDefault="009D1EA8" w:rsidP="004B3031">
      <w:pPr>
        <w:pStyle w:val="Vnbnnidung0"/>
        <w:tabs>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 xml:space="preserve">đ) Tư vấn thủ tục lập các nghị quyết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phù hợp với quy định của pháp luật;</w:t>
      </w:r>
    </w:p>
    <w:p w14:paraId="31C821D9" w14:textId="33BEE6F8" w:rsidR="009D1EA8" w:rsidRPr="00B4219D" w:rsidRDefault="009D1EA8" w:rsidP="004B3031">
      <w:pPr>
        <w:pStyle w:val="Vnbnnidung0"/>
        <w:tabs>
          <w:tab w:val="left" w:pos="1061"/>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15" w:name="bookmark376"/>
      <w:r w:rsidRPr="00B4219D">
        <w:rPr>
          <w:rStyle w:val="Vnbnnidung"/>
          <w:rFonts w:asciiTheme="majorHAnsi" w:hAnsiTheme="majorHAnsi" w:cstheme="majorHAnsi"/>
          <w:sz w:val="28"/>
          <w:szCs w:val="28"/>
        </w:rPr>
        <w:t>e</w:t>
      </w:r>
      <w:bookmarkEnd w:id="115"/>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Cung cấp các thông tin tài chính, bản sao biên bản họp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và các </w:t>
      </w:r>
      <w:r w:rsidRPr="00B4219D">
        <w:rPr>
          <w:rStyle w:val="Vnbnnidung"/>
          <w:rFonts w:asciiTheme="majorHAnsi" w:hAnsiTheme="majorHAnsi" w:cstheme="majorHAnsi"/>
          <w:sz w:val="28"/>
          <w:szCs w:val="28"/>
        </w:rPr>
        <w:lastRenderedPageBreak/>
        <w:t xml:space="preserve">thông tin khác cho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và thành viên Ban kiểm soát;</w:t>
      </w:r>
    </w:p>
    <w:p w14:paraId="65C74305" w14:textId="141C6863" w:rsidR="009D1EA8" w:rsidRPr="00B4219D" w:rsidRDefault="009D1EA8" w:rsidP="004B3031">
      <w:pPr>
        <w:pStyle w:val="Vnbnnidung0"/>
        <w:tabs>
          <w:tab w:val="left" w:pos="1051"/>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16" w:name="bookmark377"/>
      <w:r w:rsidRPr="00B4219D">
        <w:rPr>
          <w:rStyle w:val="Vnbnnidung"/>
          <w:rFonts w:asciiTheme="majorHAnsi" w:hAnsiTheme="majorHAnsi" w:cstheme="majorHAnsi"/>
          <w:sz w:val="28"/>
          <w:szCs w:val="28"/>
        </w:rPr>
        <w:t>g</w:t>
      </w:r>
      <w:bookmarkEnd w:id="116"/>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Giám sát và báo cáo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về hoạt động công bố thông tin của Công ty;</w:t>
      </w:r>
    </w:p>
    <w:p w14:paraId="2862F1B5" w14:textId="77777777" w:rsidR="009D1EA8" w:rsidRPr="00B4219D" w:rsidRDefault="009D1EA8" w:rsidP="004B3031">
      <w:pPr>
        <w:pStyle w:val="Vnbnnidung0"/>
        <w:tabs>
          <w:tab w:val="left" w:pos="1061"/>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17" w:name="bookmark378"/>
      <w:r w:rsidRPr="00B4219D">
        <w:rPr>
          <w:rStyle w:val="Vnbnnidung"/>
          <w:rFonts w:asciiTheme="majorHAnsi" w:hAnsiTheme="majorHAnsi" w:cstheme="majorHAnsi"/>
          <w:sz w:val="28"/>
          <w:szCs w:val="28"/>
        </w:rPr>
        <w:t>h</w:t>
      </w:r>
      <w:bookmarkEnd w:id="117"/>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Là đầu mối liên lạc với các bên có quyền lợi liên quan;</w:t>
      </w:r>
    </w:p>
    <w:p w14:paraId="76DF6CE4" w14:textId="77777777" w:rsidR="009D1EA8" w:rsidRPr="00B4219D" w:rsidRDefault="009D1EA8" w:rsidP="004B3031">
      <w:pPr>
        <w:pStyle w:val="Vnbnnidung0"/>
        <w:tabs>
          <w:tab w:val="left" w:pos="1061"/>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18" w:name="bookmark379"/>
      <w:r w:rsidRPr="00B4219D">
        <w:rPr>
          <w:rStyle w:val="Vnbnnidung"/>
          <w:rFonts w:asciiTheme="majorHAnsi" w:hAnsiTheme="majorHAnsi" w:cstheme="majorHAnsi"/>
          <w:sz w:val="28"/>
          <w:szCs w:val="28"/>
        </w:rPr>
        <w:t>i</w:t>
      </w:r>
      <w:bookmarkEnd w:id="118"/>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Bảo mật thông tin theo các quy định của pháp luật và Điều lệ công ty;</w:t>
      </w:r>
    </w:p>
    <w:p w14:paraId="7461533F" w14:textId="77777777" w:rsidR="009D1EA8" w:rsidRPr="00B4219D" w:rsidRDefault="009D1EA8" w:rsidP="004B3031">
      <w:pPr>
        <w:pStyle w:val="Vnbnnidung0"/>
        <w:tabs>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k) Các quyền và nghĩa vụ khác theo quy định của pháp luật và Điều lệ công ty.</w:t>
      </w:r>
    </w:p>
    <w:p w14:paraId="5503D917" w14:textId="6B2EC147" w:rsidR="0093496A" w:rsidRPr="00A22835" w:rsidRDefault="008F1A01" w:rsidP="004B3031">
      <w:pPr>
        <w:pStyle w:val="Heading1"/>
        <w:tabs>
          <w:tab w:val="left" w:pos="1134"/>
        </w:tabs>
        <w:spacing w:before="40" w:after="40" w:line="276" w:lineRule="auto"/>
        <w:ind w:firstLine="709"/>
        <w:jc w:val="center"/>
        <w:rPr>
          <w:rFonts w:asciiTheme="majorHAnsi" w:hAnsiTheme="majorHAnsi" w:cstheme="majorHAnsi"/>
          <w:sz w:val="28"/>
          <w:szCs w:val="28"/>
          <w:lang w:val="en-US"/>
        </w:rPr>
      </w:pPr>
      <w:bookmarkStart w:id="119" w:name="_Toc66066406"/>
      <w:bookmarkEnd w:id="109"/>
      <w:r w:rsidRPr="00B4219D">
        <w:rPr>
          <w:rFonts w:asciiTheme="majorHAnsi" w:hAnsiTheme="majorHAnsi" w:cstheme="majorHAnsi"/>
          <w:sz w:val="28"/>
          <w:szCs w:val="28"/>
        </w:rPr>
        <w:t xml:space="preserve">Chương </w:t>
      </w:r>
      <w:r w:rsidR="006211FD" w:rsidRPr="00420A11">
        <w:rPr>
          <w:rFonts w:asciiTheme="majorHAnsi" w:hAnsiTheme="majorHAnsi" w:cstheme="majorHAnsi"/>
          <w:sz w:val="28"/>
          <w:szCs w:val="28"/>
        </w:rPr>
        <w:t>I</w:t>
      </w:r>
      <w:r w:rsidRPr="00B4219D">
        <w:rPr>
          <w:rFonts w:asciiTheme="majorHAnsi" w:hAnsiTheme="majorHAnsi" w:cstheme="majorHAnsi"/>
          <w:sz w:val="28"/>
          <w:szCs w:val="28"/>
        </w:rPr>
        <w:t>V:</w:t>
      </w:r>
      <w:r w:rsidR="0093496A" w:rsidRPr="00B4219D">
        <w:rPr>
          <w:rFonts w:asciiTheme="majorHAnsi" w:hAnsiTheme="majorHAnsi" w:cstheme="majorHAnsi"/>
          <w:sz w:val="28"/>
          <w:szCs w:val="28"/>
        </w:rPr>
        <w:t xml:space="preserve"> </w:t>
      </w:r>
      <w:r w:rsidR="00A22835">
        <w:rPr>
          <w:sz w:val="28"/>
          <w:szCs w:val="28"/>
          <w:lang w:val="en-US"/>
        </w:rPr>
        <w:t>BAN KIỂM SOÁT</w:t>
      </w:r>
      <w:bookmarkEnd w:id="119"/>
    </w:p>
    <w:p w14:paraId="48F8C4ED" w14:textId="1A5AE182" w:rsidR="00057635" w:rsidRPr="00A12F05" w:rsidRDefault="008F1A01" w:rsidP="004B3031">
      <w:pPr>
        <w:pStyle w:val="Heading3"/>
        <w:ind w:firstLine="709"/>
        <w:rPr>
          <w:sz w:val="28"/>
          <w:szCs w:val="28"/>
        </w:rPr>
      </w:pPr>
      <w:bookmarkStart w:id="120" w:name="_Toc66066407"/>
      <w:r w:rsidRPr="00A12F05">
        <w:rPr>
          <w:sz w:val="28"/>
          <w:szCs w:val="28"/>
        </w:rPr>
        <w:t>Điều 2</w:t>
      </w:r>
      <w:r w:rsidR="00716D4D" w:rsidRPr="00420A11">
        <w:rPr>
          <w:sz w:val="28"/>
          <w:szCs w:val="28"/>
        </w:rPr>
        <w:t>7</w:t>
      </w:r>
      <w:r w:rsidRPr="00A12F05">
        <w:rPr>
          <w:sz w:val="28"/>
          <w:szCs w:val="28"/>
        </w:rPr>
        <w:t>:</w:t>
      </w:r>
      <w:r w:rsidR="00057635" w:rsidRPr="00A12F05">
        <w:rPr>
          <w:sz w:val="28"/>
          <w:szCs w:val="28"/>
        </w:rPr>
        <w:t xml:space="preserve"> Số lượng, nhiệm kỳ, thành phần, cơ cấu thành viên Ban Kiểm soát</w:t>
      </w:r>
      <w:bookmarkEnd w:id="120"/>
    </w:p>
    <w:p w14:paraId="3E341019" w14:textId="13F7B9EC" w:rsidR="00057635" w:rsidRPr="00B4219D" w:rsidRDefault="00057635" w:rsidP="004B3031">
      <w:pPr>
        <w:tabs>
          <w:tab w:val="left" w:pos="1134"/>
        </w:tabs>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1. Số lượng thành viên </w:t>
      </w:r>
      <w:r w:rsidR="009C38DE">
        <w:rPr>
          <w:rStyle w:val="Vnbnnidung"/>
          <w:rFonts w:asciiTheme="majorHAnsi" w:hAnsiTheme="majorHAnsi" w:cstheme="majorHAnsi"/>
          <w:sz w:val="28"/>
          <w:szCs w:val="28"/>
        </w:rPr>
        <w:t xml:space="preserve">BKS </w:t>
      </w:r>
      <w:r w:rsidRPr="00B4219D">
        <w:rPr>
          <w:rStyle w:val="Vnbnnidung"/>
          <w:rFonts w:asciiTheme="majorHAnsi" w:hAnsiTheme="majorHAnsi" w:cstheme="majorHAnsi"/>
          <w:sz w:val="28"/>
          <w:szCs w:val="28"/>
        </w:rPr>
        <w:t>của Công ty là ba (03) Kiểm soát viên. Nhiệm kỳ của kiểm soát viên không quá 05 năm và có thể được bầu lại với số nhiệm kỳ không hạn chế. Kiểm soát viên không nhất thiết phải là cổ đông của Công ty.</w:t>
      </w:r>
    </w:p>
    <w:p w14:paraId="587F73BE" w14:textId="20401837" w:rsidR="00057635" w:rsidRPr="00B4219D" w:rsidRDefault="00057635" w:rsidP="004B3031">
      <w:pPr>
        <w:pStyle w:val="Vnbnnidung0"/>
        <w:tabs>
          <w:tab w:val="left" w:pos="1018"/>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 xml:space="preserve">2. Kiểm soát viên </w:t>
      </w:r>
      <w:r w:rsidRPr="00B4219D">
        <w:rPr>
          <w:rStyle w:val="Vnbnnidung"/>
          <w:rFonts w:asciiTheme="majorHAnsi" w:hAnsiTheme="majorHAnsi" w:cstheme="majorHAnsi"/>
          <w:sz w:val="28"/>
          <w:szCs w:val="28"/>
          <w:highlight w:val="white"/>
        </w:rPr>
        <w:t xml:space="preserve">phải đáp ứng các tiêu chuẩn và điều kiện theo quy định tại Điều 169 Luật Doanh nghiệp và </w:t>
      </w:r>
      <w:r w:rsidR="00A46BEC" w:rsidRPr="00B4219D">
        <w:rPr>
          <w:rStyle w:val="Vnbnnidung"/>
          <w:rFonts w:asciiTheme="majorHAnsi" w:hAnsiTheme="majorHAnsi" w:cstheme="majorHAnsi"/>
          <w:sz w:val="28"/>
          <w:szCs w:val="28"/>
          <w:highlight w:val="white"/>
        </w:rPr>
        <w:t>Điều lệ Công ty cụ thể như</w:t>
      </w:r>
      <w:r w:rsidRPr="00B4219D">
        <w:rPr>
          <w:rStyle w:val="Vnbnnidung"/>
          <w:rFonts w:asciiTheme="majorHAnsi" w:hAnsiTheme="majorHAnsi" w:cstheme="majorHAnsi"/>
          <w:sz w:val="28"/>
          <w:szCs w:val="28"/>
          <w:highlight w:val="white"/>
        </w:rPr>
        <w:t xml:space="preserve"> sau:</w:t>
      </w:r>
    </w:p>
    <w:p w14:paraId="692633F0" w14:textId="5DE4CC05" w:rsidR="00A46BEC" w:rsidRPr="00B4219D" w:rsidRDefault="00A46BEC" w:rsidP="004B3031">
      <w:pPr>
        <w:pStyle w:val="Vnbnnidung0"/>
        <w:tabs>
          <w:tab w:val="left" w:pos="1018"/>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bookmarkStart w:id="121" w:name="bookmark403"/>
      <w:r w:rsidRPr="00B4219D">
        <w:rPr>
          <w:rStyle w:val="Vnbnnidung"/>
          <w:rFonts w:asciiTheme="majorHAnsi" w:hAnsiTheme="majorHAnsi" w:cstheme="majorHAnsi"/>
          <w:sz w:val="28"/>
          <w:szCs w:val="28"/>
        </w:rPr>
        <w:t>a) Có năng lực hành vi dân sự đầy đủ;</w:t>
      </w:r>
    </w:p>
    <w:p w14:paraId="79A362D0" w14:textId="77777777" w:rsidR="00A46BEC" w:rsidRPr="00B4219D" w:rsidRDefault="00A46BEC" w:rsidP="004B3031">
      <w:pPr>
        <w:pStyle w:val="Vnbnnidung0"/>
        <w:tabs>
          <w:tab w:val="left" w:pos="1018"/>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b) Được đào tạo một trong các chuyên ngành về kinh tế, tài chính, kế toán, kiểm toán, luật, quản trị kinh doanh hoặc chuyên ngành phù hợp với hoạt động kinh doanh của doanh nghiệp;</w:t>
      </w:r>
    </w:p>
    <w:p w14:paraId="0C12C398" w14:textId="6600086B" w:rsidR="00A46BEC" w:rsidRPr="00B4219D" w:rsidRDefault="00A46BEC" w:rsidP="004B3031">
      <w:pPr>
        <w:pStyle w:val="Vnbnnidung0"/>
        <w:tabs>
          <w:tab w:val="left" w:pos="1018"/>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c) Không phải là người có quan hệ gia đình của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hoặc Tổng giám đốc và người quản lý khác;</w:t>
      </w:r>
    </w:p>
    <w:p w14:paraId="46E665C6" w14:textId="33ADF7E8" w:rsidR="00A46BEC" w:rsidRPr="00B4219D" w:rsidRDefault="00A46BEC" w:rsidP="004B3031">
      <w:pPr>
        <w:pStyle w:val="Vnbnnidung0"/>
        <w:tabs>
          <w:tab w:val="left" w:pos="1018"/>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d) Không phải là người quản lý công ty; không nhất thiết phải là cổ đông hoặc người lao động của công ty;</w:t>
      </w:r>
    </w:p>
    <w:p w14:paraId="0FDB48AE" w14:textId="340C4AA9" w:rsidR="00A46BEC" w:rsidRPr="00B4219D" w:rsidRDefault="00A46BEC" w:rsidP="004B3031">
      <w:pPr>
        <w:pStyle w:val="Vnbnnidung0"/>
        <w:tabs>
          <w:tab w:val="left" w:pos="1018"/>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đ) Tiêu chuẩn và điều kiện khác theo quy định khác của pháp luật có liên quan.</w:t>
      </w:r>
    </w:p>
    <w:p w14:paraId="35F42510" w14:textId="6A118814" w:rsidR="00357FEB" w:rsidRPr="00B4219D" w:rsidRDefault="00357FEB" w:rsidP="004B3031">
      <w:pPr>
        <w:pStyle w:val="Vnbnnidung0"/>
        <w:tabs>
          <w:tab w:val="left" w:pos="923"/>
          <w:tab w:val="left" w:pos="1037"/>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highlight w:val="white"/>
        </w:rPr>
        <w:t>e)</w:t>
      </w:r>
      <w:r w:rsidRPr="00B4219D">
        <w:rPr>
          <w:rStyle w:val="Vnbnnidung"/>
          <w:rFonts w:asciiTheme="majorHAnsi" w:hAnsiTheme="majorHAnsi" w:cstheme="majorHAnsi"/>
          <w:sz w:val="28"/>
          <w:szCs w:val="28"/>
        </w:rPr>
        <w:tab/>
        <w:t>Không làm việc trong bộ phận kế toán, tài chính của Công ty;</w:t>
      </w:r>
    </w:p>
    <w:p w14:paraId="723EB0CC" w14:textId="7FA6C744" w:rsidR="00357FEB" w:rsidRPr="00B4219D" w:rsidRDefault="00357FEB"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highlight w:val="white"/>
        </w:rPr>
        <w:t>f)</w:t>
      </w:r>
      <w:r w:rsidRPr="00B4219D">
        <w:rPr>
          <w:rStyle w:val="Vnbnnidung"/>
          <w:rFonts w:asciiTheme="majorHAnsi" w:hAnsiTheme="majorHAnsi" w:cstheme="majorHAnsi"/>
          <w:sz w:val="28"/>
          <w:szCs w:val="28"/>
        </w:rPr>
        <w:tab/>
        <w:t>Không là thành viên hay nhân viên của công ty kiểm toán độc lập thực hiện kiểm toán các báo cáo tài chính của công ty trong 03 năm liền trước đó.</w:t>
      </w:r>
    </w:p>
    <w:p w14:paraId="6A7FF654" w14:textId="23290E8C" w:rsidR="00A46BEC" w:rsidRPr="00B4219D" w:rsidRDefault="00357FEB" w:rsidP="004B3031">
      <w:pPr>
        <w:pStyle w:val="Vnbnnidung0"/>
        <w:tabs>
          <w:tab w:val="left" w:pos="1018"/>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g) Không được là người có quan hệ gia đình của người quản lý doanh nghiệp của công ty và công ty mẹ; người đại diện phần vốn của doanh nghiệp, người đại diện phần vốn nhà nước tại công ty mẹ và tại công ty (Điều 169 Luật Doanh nghiệp).</w:t>
      </w:r>
    </w:p>
    <w:p w14:paraId="6D302E1B" w14:textId="65A2A45F" w:rsidR="001A3F82" w:rsidRPr="00B4219D" w:rsidRDefault="001A3F82" w:rsidP="004B3031">
      <w:pPr>
        <w:pStyle w:val="Heading3"/>
        <w:tabs>
          <w:tab w:val="left" w:pos="1134"/>
        </w:tabs>
        <w:spacing w:before="40" w:after="40" w:line="276" w:lineRule="auto"/>
        <w:ind w:firstLine="709"/>
        <w:rPr>
          <w:rStyle w:val="Vnbnnidung"/>
          <w:rFonts w:asciiTheme="majorHAnsi" w:hAnsiTheme="majorHAnsi" w:cstheme="majorHAnsi"/>
          <w:sz w:val="28"/>
          <w:szCs w:val="28"/>
        </w:rPr>
      </w:pPr>
      <w:bookmarkStart w:id="122" w:name="_Toc66066408"/>
      <w:bookmarkEnd w:id="121"/>
      <w:r w:rsidRPr="00B4219D">
        <w:rPr>
          <w:rFonts w:asciiTheme="majorHAnsi" w:hAnsiTheme="majorHAnsi" w:cstheme="majorHAnsi"/>
          <w:sz w:val="28"/>
          <w:szCs w:val="28"/>
        </w:rPr>
        <w:t xml:space="preserve">Điều </w:t>
      </w:r>
      <w:r w:rsidR="0095515A" w:rsidRPr="00B4219D">
        <w:rPr>
          <w:rFonts w:asciiTheme="majorHAnsi" w:hAnsiTheme="majorHAnsi" w:cstheme="majorHAnsi"/>
          <w:sz w:val="28"/>
          <w:szCs w:val="28"/>
        </w:rPr>
        <w:t>2</w:t>
      </w:r>
      <w:r w:rsidR="00716D4D" w:rsidRPr="00420A11">
        <w:rPr>
          <w:rFonts w:asciiTheme="majorHAnsi" w:hAnsiTheme="majorHAnsi" w:cstheme="majorHAnsi"/>
          <w:sz w:val="28"/>
          <w:szCs w:val="28"/>
        </w:rPr>
        <w:t>8</w:t>
      </w:r>
      <w:r w:rsidR="008F1A01" w:rsidRPr="00B4219D">
        <w:rPr>
          <w:rFonts w:asciiTheme="majorHAnsi" w:hAnsiTheme="majorHAnsi" w:cstheme="majorHAnsi"/>
          <w:sz w:val="28"/>
          <w:szCs w:val="28"/>
        </w:rPr>
        <w:t>:</w:t>
      </w:r>
      <w:r w:rsidR="0093496A" w:rsidRPr="00B4219D">
        <w:rPr>
          <w:rFonts w:asciiTheme="majorHAnsi" w:hAnsiTheme="majorHAnsi" w:cstheme="majorHAnsi"/>
          <w:sz w:val="28"/>
          <w:szCs w:val="28"/>
        </w:rPr>
        <w:t xml:space="preserve"> </w:t>
      </w:r>
      <w:r w:rsidRPr="00B4219D">
        <w:rPr>
          <w:rStyle w:val="Vnbnnidung"/>
          <w:rFonts w:asciiTheme="majorHAnsi" w:hAnsiTheme="majorHAnsi" w:cstheme="majorHAnsi"/>
          <w:sz w:val="28"/>
          <w:szCs w:val="28"/>
        </w:rPr>
        <w:t>Ứng cử, đề cử và c</w:t>
      </w:r>
      <w:r w:rsidRPr="00B4219D">
        <w:rPr>
          <w:rFonts w:asciiTheme="majorHAnsi" w:hAnsiTheme="majorHAnsi" w:cstheme="majorHAnsi"/>
          <w:sz w:val="28"/>
          <w:szCs w:val="28"/>
        </w:rPr>
        <w:t xml:space="preserve">ách thức bầu </w:t>
      </w:r>
      <w:r w:rsidRPr="00B4219D">
        <w:rPr>
          <w:rStyle w:val="Vnbnnidung"/>
          <w:rFonts w:asciiTheme="majorHAnsi" w:hAnsiTheme="majorHAnsi" w:cstheme="majorHAnsi"/>
          <w:sz w:val="28"/>
          <w:szCs w:val="28"/>
        </w:rPr>
        <w:t>thành viên Ban kiểm soát.</w:t>
      </w:r>
      <w:bookmarkEnd w:id="122"/>
    </w:p>
    <w:p w14:paraId="5609B3BE" w14:textId="10502557" w:rsidR="008F1A01" w:rsidRPr="00B4219D" w:rsidRDefault="008F1A01"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1. Việc ứng cử, đề cử Kiểm soát viên được thực hiện </w:t>
      </w:r>
      <w:r w:rsidR="002A487B">
        <w:rPr>
          <w:rFonts w:asciiTheme="majorHAnsi" w:hAnsiTheme="majorHAnsi" w:cstheme="majorHAnsi"/>
          <w:color w:val="000000"/>
          <w:sz w:val="28"/>
          <w:szCs w:val="28"/>
          <w:lang w:val="en-US"/>
        </w:rPr>
        <w:t xml:space="preserve">theo </w:t>
      </w:r>
      <w:r w:rsidRPr="00B4219D">
        <w:rPr>
          <w:rFonts w:asciiTheme="majorHAnsi" w:hAnsiTheme="majorHAnsi" w:cstheme="majorHAnsi"/>
          <w:color w:val="000000"/>
          <w:sz w:val="28"/>
          <w:szCs w:val="28"/>
        </w:rPr>
        <w:t xml:space="preserve">quy định tại </w:t>
      </w:r>
      <w:r w:rsidR="001A3F82" w:rsidRPr="00B4219D">
        <w:rPr>
          <w:rFonts w:asciiTheme="majorHAnsi" w:hAnsiTheme="majorHAnsi" w:cstheme="majorHAnsi"/>
          <w:color w:val="000000"/>
          <w:sz w:val="28"/>
          <w:szCs w:val="28"/>
        </w:rPr>
        <w:t>Điều 3</w:t>
      </w:r>
      <w:r w:rsidR="00FF654A">
        <w:rPr>
          <w:rFonts w:asciiTheme="majorHAnsi" w:hAnsiTheme="majorHAnsi" w:cstheme="majorHAnsi"/>
          <w:color w:val="000000"/>
          <w:sz w:val="28"/>
          <w:szCs w:val="28"/>
        </w:rPr>
        <w:t>7</w:t>
      </w:r>
      <w:r w:rsidR="006F6D48" w:rsidRPr="00B4219D">
        <w:rPr>
          <w:rFonts w:asciiTheme="majorHAnsi" w:hAnsiTheme="majorHAnsi" w:cstheme="majorHAnsi"/>
          <w:color w:val="000000"/>
          <w:sz w:val="28"/>
          <w:szCs w:val="28"/>
        </w:rPr>
        <w:t xml:space="preserve"> Điều lệ Công ty.</w:t>
      </w:r>
    </w:p>
    <w:p w14:paraId="4716AAB8" w14:textId="0657795A" w:rsidR="00B14C83" w:rsidRPr="00B4219D" w:rsidRDefault="001A3F82"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2. </w:t>
      </w:r>
      <w:r w:rsidR="00B14C83" w:rsidRPr="00B4219D">
        <w:rPr>
          <w:rFonts w:asciiTheme="majorHAnsi" w:hAnsiTheme="majorHAnsi" w:cstheme="majorHAnsi"/>
          <w:color w:val="000000"/>
          <w:sz w:val="28"/>
          <w:szCs w:val="28"/>
        </w:rPr>
        <w:t xml:space="preserve">Việc bầu Kiểm soát viên phải thực hiện theo phương thức bầu dồn phiếu; theo đó mỗi cổ đông có tổng số phiếu biểu quyết tương ứng với tổng số cổ phần sở hữu nhân với số thành viên được bầu của </w:t>
      </w:r>
      <w:r w:rsidR="002A487B">
        <w:rPr>
          <w:rFonts w:asciiTheme="majorHAnsi" w:hAnsiTheme="majorHAnsi" w:cstheme="majorHAnsi"/>
          <w:color w:val="000000"/>
          <w:sz w:val="28"/>
          <w:szCs w:val="28"/>
        </w:rPr>
        <w:t>BKS</w:t>
      </w:r>
      <w:r w:rsidR="00B14C83" w:rsidRPr="00B4219D">
        <w:rPr>
          <w:rFonts w:asciiTheme="majorHAnsi" w:hAnsiTheme="majorHAnsi" w:cstheme="majorHAnsi"/>
          <w:color w:val="000000"/>
          <w:sz w:val="28"/>
          <w:szCs w:val="28"/>
        </w:rPr>
        <w:t xml:space="preserve">, và cổ đông có quyền dồn hết hoặc một phần tổng số phiếu bầu của mình cho một hoặc một số ứng cử viên. Người </w:t>
      </w:r>
      <w:r w:rsidR="00B14C83" w:rsidRPr="00B4219D">
        <w:rPr>
          <w:rFonts w:asciiTheme="majorHAnsi" w:hAnsiTheme="majorHAnsi" w:cstheme="majorHAnsi"/>
          <w:color w:val="000000"/>
          <w:sz w:val="28"/>
          <w:szCs w:val="28"/>
        </w:rPr>
        <w:lastRenderedPageBreak/>
        <w:t xml:space="preserve">trúng cử Kiểm soát viên được xác định theo số phiếu bầu tính từ cao xuống thấp, bắt đầu từ ứng cử viên có số phiếu bầu cao nhất cho đến khi đủ số thành viên quy định tại Điều lệ Công ty. Trong trường hợp có từ 02 ứng cử viên trở lên cùng đạt số phiếu bầu như nhau cho thành viên cuối cùng của </w:t>
      </w:r>
      <w:r w:rsidR="009C38DE">
        <w:rPr>
          <w:rFonts w:asciiTheme="majorHAnsi" w:hAnsiTheme="majorHAnsi" w:cstheme="majorHAnsi"/>
          <w:color w:val="000000"/>
          <w:sz w:val="28"/>
          <w:szCs w:val="28"/>
        </w:rPr>
        <w:t xml:space="preserve">BKS </w:t>
      </w:r>
      <w:r w:rsidR="00B14C83" w:rsidRPr="00B4219D">
        <w:rPr>
          <w:rFonts w:asciiTheme="majorHAnsi" w:hAnsiTheme="majorHAnsi" w:cstheme="majorHAnsi"/>
          <w:color w:val="000000"/>
          <w:sz w:val="28"/>
          <w:szCs w:val="28"/>
        </w:rPr>
        <w:t>thì sẽ tiến hành bầu lại trong số các ứng cử viên có phiếu bầu ngang nhau, hoặc lựa chọn theo tiêu chí của quy chế bầu cử hoặc Điều lệ Công ty.</w:t>
      </w:r>
    </w:p>
    <w:p w14:paraId="4BA0235E" w14:textId="4F0EDA87" w:rsidR="0093496A" w:rsidRPr="00B4219D" w:rsidRDefault="008F1A01" w:rsidP="004B3031">
      <w:pPr>
        <w:pStyle w:val="Heading3"/>
        <w:tabs>
          <w:tab w:val="left" w:pos="1134"/>
        </w:tabs>
        <w:spacing w:before="40" w:after="40" w:line="276" w:lineRule="auto"/>
        <w:ind w:firstLine="709"/>
        <w:rPr>
          <w:rFonts w:asciiTheme="majorHAnsi" w:hAnsiTheme="majorHAnsi" w:cstheme="majorHAnsi"/>
          <w:sz w:val="28"/>
          <w:szCs w:val="28"/>
        </w:rPr>
      </w:pPr>
      <w:bookmarkStart w:id="123" w:name="_Toc66066409"/>
      <w:r w:rsidRPr="00B4219D">
        <w:rPr>
          <w:rFonts w:asciiTheme="majorHAnsi" w:hAnsiTheme="majorHAnsi" w:cstheme="majorHAnsi"/>
          <w:sz w:val="28"/>
          <w:szCs w:val="28"/>
        </w:rPr>
        <w:t xml:space="preserve">Điều </w:t>
      </w:r>
      <w:r w:rsidR="00716D4D" w:rsidRPr="00420A11">
        <w:rPr>
          <w:rFonts w:asciiTheme="majorHAnsi" w:hAnsiTheme="majorHAnsi" w:cstheme="majorHAnsi"/>
          <w:sz w:val="28"/>
          <w:szCs w:val="28"/>
        </w:rPr>
        <w:t>29</w:t>
      </w:r>
      <w:r w:rsidRPr="00B4219D">
        <w:rPr>
          <w:rFonts w:asciiTheme="majorHAnsi" w:hAnsiTheme="majorHAnsi" w:cstheme="majorHAnsi"/>
          <w:sz w:val="28"/>
          <w:szCs w:val="28"/>
        </w:rPr>
        <w:t>:</w:t>
      </w:r>
      <w:r w:rsidR="0093496A" w:rsidRPr="00B4219D">
        <w:rPr>
          <w:rFonts w:asciiTheme="majorHAnsi" w:hAnsiTheme="majorHAnsi" w:cstheme="majorHAnsi"/>
          <w:sz w:val="28"/>
          <w:szCs w:val="28"/>
        </w:rPr>
        <w:t xml:space="preserve"> Các trường hợp miễn nhiệm, bãi nhiệm Kiểm soát viên</w:t>
      </w:r>
      <w:bookmarkEnd w:id="123"/>
    </w:p>
    <w:p w14:paraId="7764A727" w14:textId="77777777" w:rsidR="0025547C" w:rsidRPr="00B4219D" w:rsidRDefault="0025547C"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1. Đại hội đồng cổ đông miễn nhiệm Kiểm soát viên trong trường hợp sau đây:</w:t>
      </w:r>
    </w:p>
    <w:p w14:paraId="15EFB675" w14:textId="1BB3030E" w:rsidR="0025547C" w:rsidRPr="00B4219D" w:rsidRDefault="0025547C"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24" w:name="bookmark406"/>
      <w:r w:rsidRPr="00B4219D">
        <w:rPr>
          <w:rStyle w:val="Vnbnnidung"/>
          <w:rFonts w:asciiTheme="majorHAnsi" w:hAnsiTheme="majorHAnsi" w:cstheme="majorHAnsi"/>
          <w:sz w:val="28"/>
          <w:szCs w:val="28"/>
        </w:rPr>
        <w:t>a</w:t>
      </w:r>
      <w:bookmarkEnd w:id="124"/>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Không còn đủ tiêu chuẩn và điều kiện làm Kiểm soát viên theo quy định tại khoản 2 </w:t>
      </w:r>
      <w:r w:rsidRPr="004160FD">
        <w:rPr>
          <w:rStyle w:val="Vnbnnidung"/>
          <w:rFonts w:asciiTheme="majorHAnsi" w:hAnsiTheme="majorHAnsi" w:cstheme="majorHAnsi"/>
          <w:sz w:val="28"/>
          <w:szCs w:val="28"/>
        </w:rPr>
        <w:t>Điều 2</w:t>
      </w:r>
      <w:r w:rsidR="004160FD" w:rsidRPr="004160FD">
        <w:rPr>
          <w:rStyle w:val="Vnbnnidung"/>
          <w:rFonts w:asciiTheme="majorHAnsi" w:hAnsiTheme="majorHAnsi" w:cstheme="majorHAnsi"/>
          <w:sz w:val="28"/>
          <w:szCs w:val="28"/>
        </w:rPr>
        <w:t>7</w:t>
      </w:r>
      <w:r w:rsidRPr="004160FD">
        <w:rPr>
          <w:rStyle w:val="Vnbnnidung"/>
          <w:rFonts w:asciiTheme="majorHAnsi" w:hAnsiTheme="majorHAnsi" w:cstheme="majorHAnsi"/>
          <w:sz w:val="28"/>
          <w:szCs w:val="28"/>
        </w:rPr>
        <w:t xml:space="preserve"> </w:t>
      </w:r>
      <w:r w:rsidRPr="00B4219D">
        <w:rPr>
          <w:rStyle w:val="Vnbnnidung"/>
          <w:rFonts w:asciiTheme="majorHAnsi" w:hAnsiTheme="majorHAnsi" w:cstheme="majorHAnsi"/>
          <w:sz w:val="28"/>
          <w:szCs w:val="28"/>
        </w:rPr>
        <w:t>quy chế này;</w:t>
      </w:r>
    </w:p>
    <w:p w14:paraId="283768BE" w14:textId="77777777" w:rsidR="0025547C" w:rsidRPr="00B4219D" w:rsidRDefault="0025547C"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25" w:name="bookmark407"/>
      <w:r w:rsidRPr="00B4219D">
        <w:rPr>
          <w:rStyle w:val="Vnbnnidung"/>
          <w:rFonts w:asciiTheme="majorHAnsi" w:hAnsiTheme="majorHAnsi" w:cstheme="majorHAnsi"/>
          <w:sz w:val="28"/>
          <w:szCs w:val="28"/>
        </w:rPr>
        <w:t>b</w:t>
      </w:r>
      <w:bookmarkEnd w:id="125"/>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Có đơn từ chức và được chấp thuận;</w:t>
      </w:r>
    </w:p>
    <w:p w14:paraId="70BA0A60" w14:textId="01BAD202" w:rsidR="0025547C" w:rsidRPr="00B4219D" w:rsidRDefault="0025547C"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26" w:name="bookmark408"/>
      <w:r w:rsidRPr="00B4219D">
        <w:rPr>
          <w:rStyle w:val="Vnbnnidung"/>
          <w:rFonts w:asciiTheme="majorHAnsi" w:hAnsiTheme="majorHAnsi" w:cstheme="majorHAnsi"/>
          <w:sz w:val="28"/>
          <w:szCs w:val="28"/>
        </w:rPr>
        <w:t>c</w:t>
      </w:r>
      <w:bookmarkEnd w:id="126"/>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Các trường hợp khác theo quy định Điều lệ Công ty và Quy chế này.</w:t>
      </w:r>
    </w:p>
    <w:p w14:paraId="5F7527D1" w14:textId="6AA3A8B4" w:rsidR="0025547C" w:rsidRPr="00B4219D" w:rsidRDefault="0025547C"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2. Đại hội đồng cổ đông bãi nhiệm Kiểm soát viên trong trường hợp sau đây:</w:t>
      </w:r>
    </w:p>
    <w:p w14:paraId="41F69F26" w14:textId="77777777" w:rsidR="0025547C" w:rsidRPr="00B4219D" w:rsidRDefault="0025547C"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27" w:name="bookmark410"/>
      <w:r w:rsidRPr="00B4219D">
        <w:rPr>
          <w:rStyle w:val="Vnbnnidung"/>
          <w:rFonts w:asciiTheme="majorHAnsi" w:hAnsiTheme="majorHAnsi" w:cstheme="majorHAnsi"/>
          <w:sz w:val="28"/>
          <w:szCs w:val="28"/>
        </w:rPr>
        <w:t>a</w:t>
      </w:r>
      <w:bookmarkEnd w:id="127"/>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Không hoàn thành nhiệm vụ, công việc được phân công;</w:t>
      </w:r>
    </w:p>
    <w:p w14:paraId="2D445A69" w14:textId="77777777" w:rsidR="0025547C" w:rsidRPr="00B4219D" w:rsidRDefault="0025547C"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28" w:name="bookmark411"/>
      <w:r w:rsidRPr="00B4219D">
        <w:rPr>
          <w:rStyle w:val="Vnbnnidung"/>
          <w:rFonts w:asciiTheme="majorHAnsi" w:hAnsiTheme="majorHAnsi" w:cstheme="majorHAnsi"/>
          <w:sz w:val="28"/>
          <w:szCs w:val="28"/>
        </w:rPr>
        <w:t>b</w:t>
      </w:r>
      <w:bookmarkEnd w:id="128"/>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Không thực hiện quyền và nghĩa vụ của mình trong 06 tháng liên tục, trừ trường hợp bất khả kháng;</w:t>
      </w:r>
    </w:p>
    <w:p w14:paraId="324D2D4F" w14:textId="77777777" w:rsidR="0025547C" w:rsidRPr="00B4219D" w:rsidRDefault="0025547C"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29" w:name="bookmark412"/>
      <w:r w:rsidRPr="00B4219D">
        <w:rPr>
          <w:rStyle w:val="Vnbnnidung"/>
          <w:rFonts w:asciiTheme="majorHAnsi" w:hAnsiTheme="majorHAnsi" w:cstheme="majorHAnsi"/>
          <w:sz w:val="28"/>
          <w:szCs w:val="28"/>
        </w:rPr>
        <w:t>c</w:t>
      </w:r>
      <w:bookmarkEnd w:id="129"/>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Vi phạm nhiều lần, vi phạm nghiêm trọng nghĩa vụ của Kiểm soát viên theo quy định của Luật Doanh nghiệp và Điều lệ công ty;</w:t>
      </w:r>
    </w:p>
    <w:p w14:paraId="55D00E42" w14:textId="77777777" w:rsidR="0025547C" w:rsidRPr="00B4219D" w:rsidRDefault="0025547C" w:rsidP="004B3031">
      <w:pPr>
        <w:pStyle w:val="Vnbnnidung0"/>
        <w:tabs>
          <w:tab w:val="left" w:pos="1051"/>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30" w:name="bookmark413"/>
      <w:r w:rsidRPr="00B4219D">
        <w:rPr>
          <w:rStyle w:val="Vnbnnidung"/>
          <w:rFonts w:asciiTheme="majorHAnsi" w:hAnsiTheme="majorHAnsi" w:cstheme="majorHAnsi"/>
          <w:sz w:val="28"/>
          <w:szCs w:val="28"/>
        </w:rPr>
        <w:t>d</w:t>
      </w:r>
      <w:bookmarkEnd w:id="130"/>
      <w:r w:rsidRPr="00B4219D">
        <w:rPr>
          <w:rStyle w:val="Vnbnnidung"/>
          <w:rFonts w:asciiTheme="majorHAnsi" w:hAnsiTheme="majorHAnsi" w:cstheme="majorHAnsi"/>
          <w:sz w:val="28"/>
          <w:szCs w:val="28"/>
        </w:rPr>
        <w:t>) Trường hợp khác theo nghị quyết Đại hội đồng cổ đông.</w:t>
      </w:r>
    </w:p>
    <w:p w14:paraId="29323543" w14:textId="10B48788" w:rsidR="0093496A" w:rsidRPr="00A12F05" w:rsidRDefault="005153D2" w:rsidP="004B3031">
      <w:pPr>
        <w:pStyle w:val="Heading3"/>
        <w:ind w:firstLine="709"/>
        <w:rPr>
          <w:sz w:val="28"/>
          <w:szCs w:val="28"/>
        </w:rPr>
      </w:pPr>
      <w:bookmarkStart w:id="131" w:name="_Toc66066410"/>
      <w:r w:rsidRPr="00A12F05">
        <w:rPr>
          <w:sz w:val="28"/>
          <w:szCs w:val="28"/>
        </w:rPr>
        <w:t>Điều 3</w:t>
      </w:r>
      <w:r w:rsidR="00716D4D" w:rsidRPr="00420A11">
        <w:rPr>
          <w:sz w:val="28"/>
          <w:szCs w:val="28"/>
        </w:rPr>
        <w:t>0</w:t>
      </w:r>
      <w:r w:rsidR="008F1A01" w:rsidRPr="00A12F05">
        <w:rPr>
          <w:sz w:val="28"/>
          <w:szCs w:val="28"/>
        </w:rPr>
        <w:t>:</w:t>
      </w:r>
      <w:r w:rsidR="0093496A" w:rsidRPr="00A12F05">
        <w:rPr>
          <w:sz w:val="28"/>
          <w:szCs w:val="28"/>
        </w:rPr>
        <w:t xml:space="preserve"> Thông báo về bầu, miễn nhiệm, bãi nhiệm Kiểm soát viên.</w:t>
      </w:r>
      <w:bookmarkEnd w:id="131"/>
    </w:p>
    <w:p w14:paraId="06320304" w14:textId="0829D378" w:rsidR="00B14C83" w:rsidRDefault="00B14C83"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Thông báo về việc bầu, miễn nhiệm, bãi nhiệm Kiểm soát viên phải được công bố thông tin theo các quy định của </w:t>
      </w:r>
      <w:r w:rsidR="00EB4BB0" w:rsidRPr="00B4219D">
        <w:rPr>
          <w:rFonts w:asciiTheme="majorHAnsi" w:hAnsiTheme="majorHAnsi" w:cstheme="majorHAnsi"/>
          <w:color w:val="000000"/>
          <w:sz w:val="28"/>
          <w:szCs w:val="28"/>
        </w:rPr>
        <w:t>Luật</w:t>
      </w:r>
      <w:r w:rsidRPr="00B4219D">
        <w:rPr>
          <w:rFonts w:asciiTheme="majorHAnsi" w:hAnsiTheme="majorHAnsi" w:cstheme="majorHAnsi"/>
          <w:color w:val="000000"/>
          <w:sz w:val="28"/>
          <w:szCs w:val="28"/>
        </w:rPr>
        <w:t xml:space="preserve"> </w:t>
      </w:r>
      <w:r w:rsidR="00EB4BB0" w:rsidRPr="00B4219D">
        <w:rPr>
          <w:rFonts w:asciiTheme="majorHAnsi" w:hAnsiTheme="majorHAnsi" w:cstheme="majorHAnsi"/>
          <w:color w:val="000000"/>
          <w:sz w:val="28"/>
          <w:szCs w:val="28"/>
        </w:rPr>
        <w:t>C</w:t>
      </w:r>
      <w:r w:rsidRPr="00B4219D">
        <w:rPr>
          <w:rFonts w:asciiTheme="majorHAnsi" w:hAnsiTheme="majorHAnsi" w:cstheme="majorHAnsi"/>
          <w:color w:val="000000"/>
          <w:sz w:val="28"/>
          <w:szCs w:val="28"/>
        </w:rPr>
        <w:t xml:space="preserve">hứng khoán và </w:t>
      </w:r>
      <w:r w:rsidR="002E3009" w:rsidRPr="00B4219D">
        <w:rPr>
          <w:rFonts w:asciiTheme="majorHAnsi" w:hAnsiTheme="majorHAnsi" w:cstheme="majorHAnsi"/>
          <w:color w:val="000000"/>
          <w:sz w:val="28"/>
          <w:szCs w:val="28"/>
        </w:rPr>
        <w:t>các văn bản hướng dẫn thi hành Luật Chứng khoán.</w:t>
      </w:r>
    </w:p>
    <w:p w14:paraId="69506EFA" w14:textId="799E0AD6" w:rsidR="00164C5C" w:rsidRPr="00164C5C" w:rsidRDefault="00164C5C" w:rsidP="00164C5C">
      <w:pPr>
        <w:pStyle w:val="Heading3"/>
        <w:ind w:firstLine="709"/>
        <w:rPr>
          <w:sz w:val="28"/>
          <w:szCs w:val="28"/>
        </w:rPr>
      </w:pPr>
      <w:bookmarkStart w:id="132" w:name="_Toc66062091"/>
      <w:bookmarkStart w:id="133" w:name="_Toc66066411"/>
      <w:r w:rsidRPr="00164C5C">
        <w:t xml:space="preserve">Điều </w:t>
      </w:r>
      <w:r>
        <w:rPr>
          <w:lang w:val="en-US"/>
        </w:rPr>
        <w:t>31</w:t>
      </w:r>
      <w:r w:rsidRPr="00164C5C">
        <w:t>. Quyền và nghĩa vụ của Ban kiểm soát</w:t>
      </w:r>
      <w:bookmarkEnd w:id="132"/>
      <w:bookmarkEnd w:id="133"/>
    </w:p>
    <w:p w14:paraId="4DBE5CFD" w14:textId="7519BDA8" w:rsidR="00164C5C" w:rsidRPr="00E476F2" w:rsidRDefault="00164C5C" w:rsidP="00164C5C">
      <w:pPr>
        <w:pStyle w:val="Vnbnnidung0"/>
        <w:adjustRightInd w:val="0"/>
        <w:snapToGrid w:val="0"/>
        <w:spacing w:after="120" w:line="240" w:lineRule="auto"/>
        <w:ind w:firstLine="720"/>
        <w:jc w:val="both"/>
        <w:rPr>
          <w:sz w:val="28"/>
          <w:szCs w:val="28"/>
        </w:rPr>
      </w:pPr>
      <w:r w:rsidRPr="00E476F2">
        <w:rPr>
          <w:rStyle w:val="Vnbnnidung"/>
          <w:sz w:val="28"/>
          <w:szCs w:val="28"/>
        </w:rPr>
        <w:t xml:space="preserve">Ban kiểm soát có các quyền, nghĩa vụ theo quy định tại </w:t>
      </w:r>
      <w:r w:rsidR="004A498B">
        <w:rPr>
          <w:rStyle w:val="Vnbnnidung"/>
          <w:sz w:val="28"/>
          <w:szCs w:val="28"/>
          <w:lang w:val="en-US"/>
        </w:rPr>
        <w:t xml:space="preserve">Điều 40 </w:t>
      </w:r>
      <w:r>
        <w:rPr>
          <w:rStyle w:val="Vnbnnidung"/>
          <w:sz w:val="28"/>
          <w:szCs w:val="28"/>
          <w:lang w:val="en-US"/>
        </w:rPr>
        <w:t>Điều lệ Công ty, cụ thể như</w:t>
      </w:r>
      <w:r w:rsidRPr="00E476F2">
        <w:rPr>
          <w:rStyle w:val="Vnbnnidung"/>
          <w:sz w:val="28"/>
          <w:szCs w:val="28"/>
        </w:rPr>
        <w:t xml:space="preserve"> sau:</w:t>
      </w:r>
    </w:p>
    <w:p w14:paraId="1B022C88" w14:textId="77777777" w:rsidR="00164C5C" w:rsidRPr="00E476F2" w:rsidRDefault="00164C5C" w:rsidP="00164C5C">
      <w:pPr>
        <w:pStyle w:val="Vnbnnidung0"/>
        <w:tabs>
          <w:tab w:val="left" w:pos="1022"/>
        </w:tabs>
        <w:adjustRightInd w:val="0"/>
        <w:snapToGrid w:val="0"/>
        <w:spacing w:after="120" w:line="240" w:lineRule="auto"/>
        <w:ind w:firstLine="720"/>
        <w:jc w:val="both"/>
        <w:rPr>
          <w:sz w:val="28"/>
          <w:szCs w:val="28"/>
        </w:rPr>
      </w:pPr>
      <w:bookmarkStart w:id="134" w:name="bookmark419"/>
      <w:r w:rsidRPr="00E476F2">
        <w:rPr>
          <w:rStyle w:val="Vnbnnidung"/>
          <w:sz w:val="28"/>
          <w:szCs w:val="28"/>
        </w:rPr>
        <w:t>1</w:t>
      </w:r>
      <w:bookmarkEnd w:id="134"/>
      <w:r w:rsidRPr="00E476F2">
        <w:rPr>
          <w:rStyle w:val="Vnbnnidung"/>
          <w:sz w:val="28"/>
          <w:szCs w:val="28"/>
        </w:rPr>
        <w:t>.</w:t>
      </w:r>
      <w:r w:rsidRPr="00E476F2">
        <w:rPr>
          <w:rStyle w:val="Vnbnnidung"/>
          <w:sz w:val="28"/>
          <w:szCs w:val="28"/>
        </w:rPr>
        <w:tab/>
        <w:t>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14:paraId="3D730FFC" w14:textId="77777777" w:rsidR="00164C5C" w:rsidRPr="00E476F2" w:rsidRDefault="00164C5C" w:rsidP="00164C5C">
      <w:pPr>
        <w:pStyle w:val="Vnbnnidung0"/>
        <w:tabs>
          <w:tab w:val="left" w:pos="1018"/>
        </w:tabs>
        <w:adjustRightInd w:val="0"/>
        <w:snapToGrid w:val="0"/>
        <w:spacing w:after="120" w:line="240" w:lineRule="auto"/>
        <w:ind w:firstLine="720"/>
        <w:jc w:val="both"/>
        <w:rPr>
          <w:sz w:val="28"/>
          <w:szCs w:val="28"/>
        </w:rPr>
      </w:pPr>
      <w:bookmarkStart w:id="135" w:name="bookmark420"/>
      <w:r w:rsidRPr="00E476F2">
        <w:rPr>
          <w:rStyle w:val="Vnbnnidung"/>
          <w:sz w:val="28"/>
          <w:szCs w:val="28"/>
        </w:rPr>
        <w:t>2</w:t>
      </w:r>
      <w:bookmarkEnd w:id="135"/>
      <w:r w:rsidRPr="00E476F2">
        <w:rPr>
          <w:rStyle w:val="Vnbnnidung"/>
          <w:sz w:val="28"/>
          <w:szCs w:val="28"/>
        </w:rPr>
        <w:t>.</w:t>
      </w:r>
      <w:r w:rsidRPr="00E476F2">
        <w:rPr>
          <w:rStyle w:val="Vnbnnidung"/>
          <w:sz w:val="28"/>
          <w:szCs w:val="28"/>
        </w:rPr>
        <w:tab/>
        <w:t>Chịu trách nhiệm trước cổ đông về hoạt động giám sát của mình.</w:t>
      </w:r>
    </w:p>
    <w:p w14:paraId="02390154" w14:textId="77777777" w:rsidR="00164C5C" w:rsidRPr="00E476F2" w:rsidRDefault="00164C5C" w:rsidP="00164C5C">
      <w:pPr>
        <w:pStyle w:val="Vnbnnidung0"/>
        <w:tabs>
          <w:tab w:val="left" w:pos="989"/>
        </w:tabs>
        <w:adjustRightInd w:val="0"/>
        <w:snapToGrid w:val="0"/>
        <w:spacing w:after="120" w:line="240" w:lineRule="auto"/>
        <w:ind w:firstLine="720"/>
        <w:jc w:val="both"/>
        <w:rPr>
          <w:sz w:val="28"/>
          <w:szCs w:val="28"/>
        </w:rPr>
      </w:pPr>
      <w:bookmarkStart w:id="136" w:name="bookmark421"/>
      <w:r w:rsidRPr="00E476F2">
        <w:rPr>
          <w:rStyle w:val="Vnbnnidung"/>
          <w:sz w:val="28"/>
          <w:szCs w:val="28"/>
        </w:rPr>
        <w:t>3</w:t>
      </w:r>
      <w:bookmarkEnd w:id="136"/>
      <w:r w:rsidRPr="00E476F2">
        <w:rPr>
          <w:rStyle w:val="Vnbnnidung"/>
          <w:sz w:val="28"/>
          <w:szCs w:val="28"/>
        </w:rPr>
        <w:t>.</w:t>
      </w:r>
      <w:r w:rsidRPr="00E476F2">
        <w:rPr>
          <w:rStyle w:val="Vnbnnidung"/>
          <w:sz w:val="28"/>
          <w:szCs w:val="28"/>
        </w:rPr>
        <w:tab/>
        <w:t>Giám sát tình hình tài chính của Công ty, việc tuân thủ pháp luật trong hoạt động của thành viên Hội đồng quản trị, Tổng giám đốc, người quản lý khác.</w:t>
      </w:r>
    </w:p>
    <w:p w14:paraId="5FF4B1A1" w14:textId="77777777" w:rsidR="00164C5C" w:rsidRPr="00E476F2" w:rsidRDefault="00164C5C" w:rsidP="00164C5C">
      <w:pPr>
        <w:pStyle w:val="Vnbnnidung0"/>
        <w:tabs>
          <w:tab w:val="left" w:pos="989"/>
        </w:tabs>
        <w:adjustRightInd w:val="0"/>
        <w:snapToGrid w:val="0"/>
        <w:spacing w:after="120" w:line="240" w:lineRule="auto"/>
        <w:ind w:firstLine="720"/>
        <w:jc w:val="both"/>
        <w:rPr>
          <w:sz w:val="28"/>
          <w:szCs w:val="28"/>
        </w:rPr>
      </w:pPr>
      <w:bookmarkStart w:id="137" w:name="bookmark422"/>
      <w:r w:rsidRPr="00E476F2">
        <w:rPr>
          <w:rStyle w:val="Vnbnnidung"/>
          <w:sz w:val="28"/>
          <w:szCs w:val="28"/>
        </w:rPr>
        <w:t>4</w:t>
      </w:r>
      <w:bookmarkEnd w:id="137"/>
      <w:r w:rsidRPr="00E476F2">
        <w:rPr>
          <w:rStyle w:val="Vnbnnidung"/>
          <w:sz w:val="28"/>
          <w:szCs w:val="28"/>
        </w:rPr>
        <w:t>.</w:t>
      </w:r>
      <w:r w:rsidRPr="00E476F2">
        <w:rPr>
          <w:rStyle w:val="Vnbnnidung"/>
          <w:sz w:val="28"/>
          <w:szCs w:val="28"/>
        </w:rPr>
        <w:tab/>
        <w:t>Đảm bảo phối hợp hoạt động với Hội đồng quản trị, Tổng giám đốc và cổ đông.</w:t>
      </w:r>
    </w:p>
    <w:p w14:paraId="494F5D95" w14:textId="77777777" w:rsidR="00164C5C" w:rsidRPr="00E476F2" w:rsidRDefault="00164C5C" w:rsidP="00164C5C">
      <w:pPr>
        <w:pStyle w:val="Vnbnnidung0"/>
        <w:tabs>
          <w:tab w:val="left" w:pos="1004"/>
        </w:tabs>
        <w:adjustRightInd w:val="0"/>
        <w:snapToGrid w:val="0"/>
        <w:spacing w:after="120" w:line="240" w:lineRule="auto"/>
        <w:ind w:firstLine="720"/>
        <w:jc w:val="both"/>
        <w:rPr>
          <w:sz w:val="28"/>
          <w:szCs w:val="28"/>
        </w:rPr>
      </w:pPr>
      <w:bookmarkStart w:id="138" w:name="bookmark423"/>
      <w:r w:rsidRPr="00E476F2">
        <w:rPr>
          <w:rStyle w:val="Vnbnnidung"/>
          <w:sz w:val="28"/>
          <w:szCs w:val="28"/>
        </w:rPr>
        <w:t>5</w:t>
      </w:r>
      <w:bookmarkEnd w:id="138"/>
      <w:r w:rsidRPr="00E476F2">
        <w:rPr>
          <w:rStyle w:val="Vnbnnidung"/>
          <w:sz w:val="28"/>
          <w:szCs w:val="28"/>
        </w:rPr>
        <w:t>.</w:t>
      </w:r>
      <w:r w:rsidRPr="00E476F2">
        <w:rPr>
          <w:rStyle w:val="Vnbnnidung"/>
          <w:sz w:val="28"/>
          <w:szCs w:val="28"/>
        </w:rPr>
        <w:tab/>
        <w:t xml:space="preserve">Trường hợp phát hiện hành vi vi phạm pháp luật hoặc vi phạm Điều lệ công ty của thành viên Hội đồng quản trị, Tổng giám đốc và người điều hành khác </w:t>
      </w:r>
      <w:r w:rsidRPr="00E476F2">
        <w:rPr>
          <w:rStyle w:val="Vnbnnidung"/>
          <w:sz w:val="28"/>
          <w:szCs w:val="28"/>
        </w:rPr>
        <w:lastRenderedPageBreak/>
        <w:t>của doanh nghiệp, Ban kiểm soát phải thông báo bằng văn bản cho Hội đồng quản trị trong vòng 48 giờ, yêu cầu người có hành vi vi phạm chấm dứt vi phạm và có giải pháp khắc phục hậu quả.</w:t>
      </w:r>
    </w:p>
    <w:p w14:paraId="04C603C9" w14:textId="7F0E69D8" w:rsidR="00164C5C" w:rsidRDefault="00164C5C" w:rsidP="00164C5C">
      <w:pPr>
        <w:pStyle w:val="Vnbnnidung0"/>
        <w:tabs>
          <w:tab w:val="left" w:pos="989"/>
        </w:tabs>
        <w:adjustRightInd w:val="0"/>
        <w:snapToGrid w:val="0"/>
        <w:spacing w:after="120" w:line="240" w:lineRule="auto"/>
        <w:ind w:firstLine="720"/>
        <w:jc w:val="both"/>
        <w:rPr>
          <w:rStyle w:val="Vnbnnidung"/>
          <w:sz w:val="28"/>
          <w:szCs w:val="28"/>
        </w:rPr>
      </w:pPr>
      <w:bookmarkStart w:id="139" w:name="bookmark424"/>
      <w:r w:rsidRPr="00E476F2">
        <w:rPr>
          <w:rStyle w:val="Vnbnnidung"/>
          <w:sz w:val="28"/>
          <w:szCs w:val="28"/>
        </w:rPr>
        <w:t>6</w:t>
      </w:r>
      <w:bookmarkEnd w:id="139"/>
      <w:r w:rsidRPr="00E476F2">
        <w:rPr>
          <w:rStyle w:val="Vnbnnidung"/>
          <w:sz w:val="28"/>
          <w:szCs w:val="28"/>
        </w:rPr>
        <w:t>.</w:t>
      </w:r>
      <w:r w:rsidRPr="00E476F2">
        <w:rPr>
          <w:rStyle w:val="Vnbnnidung"/>
          <w:sz w:val="28"/>
          <w:szCs w:val="28"/>
        </w:rPr>
        <w:tab/>
        <w:t>Xây dựng Quy chế hoạt động của Ban kiểm soát và trình Đại hội đồng cổ đông thông qua.</w:t>
      </w:r>
    </w:p>
    <w:p w14:paraId="03DBDBCB" w14:textId="6BF46350" w:rsidR="00164C5C" w:rsidRPr="00E476F2" w:rsidRDefault="00164C5C" w:rsidP="00164C5C">
      <w:pPr>
        <w:pStyle w:val="Vnbnnidung0"/>
        <w:tabs>
          <w:tab w:val="left" w:pos="1004"/>
        </w:tabs>
        <w:adjustRightInd w:val="0"/>
        <w:snapToGrid w:val="0"/>
        <w:spacing w:after="120" w:line="240" w:lineRule="auto"/>
        <w:ind w:firstLine="720"/>
        <w:jc w:val="both"/>
        <w:rPr>
          <w:sz w:val="28"/>
          <w:szCs w:val="28"/>
        </w:rPr>
      </w:pPr>
      <w:r>
        <w:rPr>
          <w:rStyle w:val="Vnbnnidung"/>
          <w:sz w:val="28"/>
          <w:szCs w:val="28"/>
          <w:lang w:val="en-US"/>
        </w:rPr>
        <w:t>7</w:t>
      </w:r>
      <w:r w:rsidRPr="00E476F2">
        <w:rPr>
          <w:rStyle w:val="Vnbnnidung"/>
          <w:sz w:val="28"/>
          <w:szCs w:val="28"/>
        </w:rPr>
        <w:t>.</w:t>
      </w:r>
      <w:r w:rsidRPr="00E476F2">
        <w:rPr>
          <w:rStyle w:val="Vnbnnidung"/>
          <w:sz w:val="28"/>
          <w:szCs w:val="28"/>
        </w:rPr>
        <w:tab/>
        <w:t>Có quyền tiếp cận hồ sơ, tài liệu của Công ty lưu giữ tại trụ sở chính, chi nhánh và địa điểm khác; có quyền đến địa điểm làm việc của người quản lý và nhân viên của Công ty trong giờ làm việc.</w:t>
      </w:r>
    </w:p>
    <w:p w14:paraId="248BAF1F" w14:textId="34A092A9" w:rsidR="00164C5C" w:rsidRPr="00E476F2" w:rsidRDefault="00164C5C" w:rsidP="00164C5C">
      <w:pPr>
        <w:pStyle w:val="Vnbnnidung0"/>
        <w:tabs>
          <w:tab w:val="left" w:pos="994"/>
        </w:tabs>
        <w:adjustRightInd w:val="0"/>
        <w:snapToGrid w:val="0"/>
        <w:spacing w:after="120" w:line="240" w:lineRule="auto"/>
        <w:ind w:firstLine="720"/>
        <w:jc w:val="both"/>
        <w:rPr>
          <w:sz w:val="28"/>
          <w:szCs w:val="28"/>
        </w:rPr>
      </w:pPr>
      <w:r>
        <w:rPr>
          <w:rStyle w:val="Vnbnnidung"/>
          <w:sz w:val="28"/>
          <w:szCs w:val="28"/>
          <w:lang w:val="en-US"/>
        </w:rPr>
        <w:t>8</w:t>
      </w:r>
      <w:r w:rsidRPr="00E476F2">
        <w:rPr>
          <w:rStyle w:val="Vnbnnidung"/>
          <w:sz w:val="28"/>
          <w:szCs w:val="28"/>
        </w:rPr>
        <w:t>.</w:t>
      </w:r>
      <w:r w:rsidRPr="00E476F2">
        <w:rPr>
          <w:rStyle w:val="Vnbnnidung"/>
          <w:sz w:val="28"/>
          <w:szCs w:val="28"/>
        </w:rPr>
        <w:tab/>
        <w:t>Có quyền yêu cầu Hội đồng quản trị, thành viên Hội đồng quản trị, Tổng giám đốc và người quản lý khác cung cấp đầy đủ, chính xác, kịp thời thông tin, tài liệu về công tác quản lý, điều hành và hoạt động kinh doanh của Công ty.</w:t>
      </w:r>
    </w:p>
    <w:p w14:paraId="3B8BE3A7" w14:textId="6F9B5DAA" w:rsidR="00164C5C" w:rsidRDefault="00164C5C" w:rsidP="00164C5C">
      <w:pPr>
        <w:pStyle w:val="Vnbnnidung0"/>
        <w:tabs>
          <w:tab w:val="left" w:pos="999"/>
        </w:tabs>
        <w:adjustRightInd w:val="0"/>
        <w:snapToGrid w:val="0"/>
        <w:spacing w:after="120" w:line="240" w:lineRule="auto"/>
        <w:ind w:firstLine="720"/>
        <w:jc w:val="both"/>
        <w:rPr>
          <w:rStyle w:val="Vnbnnidung"/>
          <w:sz w:val="28"/>
          <w:szCs w:val="28"/>
        </w:rPr>
      </w:pPr>
      <w:r>
        <w:rPr>
          <w:rStyle w:val="Vnbnnidung"/>
          <w:sz w:val="28"/>
          <w:szCs w:val="28"/>
          <w:lang w:val="en-US"/>
        </w:rPr>
        <w:t>9</w:t>
      </w:r>
      <w:r w:rsidRPr="00E476F2">
        <w:rPr>
          <w:rStyle w:val="Vnbnnidung"/>
          <w:sz w:val="28"/>
          <w:szCs w:val="28"/>
        </w:rPr>
        <w:t>.</w:t>
      </w:r>
      <w:r w:rsidRPr="00E476F2">
        <w:rPr>
          <w:rStyle w:val="Vnbnnidung"/>
          <w:sz w:val="28"/>
          <w:szCs w:val="28"/>
        </w:rPr>
        <w:tab/>
        <w:t>Báo cáo tại Đại hội đồng cổ đông theo quy định tại Điều 290 Nghị định số 155/2020/NĐ-CP ngày 31/12/2020 của Chính phủ quy định chi tiết thi hành m</w:t>
      </w:r>
      <w:r>
        <w:rPr>
          <w:rStyle w:val="Vnbnnidung"/>
          <w:sz w:val="28"/>
          <w:szCs w:val="28"/>
        </w:rPr>
        <w:t>ột số điều của Luật Chứng khoán, gồm các nội dung sau:</w:t>
      </w:r>
    </w:p>
    <w:p w14:paraId="00A948E6" w14:textId="77777777" w:rsidR="00164C5C" w:rsidRPr="00872FA5" w:rsidRDefault="00164C5C" w:rsidP="00164C5C">
      <w:pPr>
        <w:pStyle w:val="Vnbnnidung0"/>
        <w:tabs>
          <w:tab w:val="left" w:pos="1004"/>
        </w:tabs>
        <w:adjustRightInd w:val="0"/>
        <w:snapToGrid w:val="0"/>
        <w:spacing w:after="120" w:line="240" w:lineRule="auto"/>
        <w:ind w:firstLine="720"/>
        <w:jc w:val="both"/>
        <w:rPr>
          <w:rStyle w:val="Vnbnnidung"/>
          <w:sz w:val="28"/>
          <w:szCs w:val="28"/>
        </w:rPr>
      </w:pPr>
      <w:r w:rsidRPr="00872FA5">
        <w:rPr>
          <w:rStyle w:val="Vnbnnidung"/>
          <w:sz w:val="28"/>
          <w:szCs w:val="28"/>
        </w:rPr>
        <w:t xml:space="preserve">a. Thù lao, chi phí hoạt động và các lợi ích khác của Ban kiểm soát và từng thành viên Ban kiểm soát theo quy định tại </w:t>
      </w:r>
      <w:bookmarkStart w:id="140" w:name="dc_158"/>
      <w:r w:rsidRPr="00872FA5">
        <w:rPr>
          <w:rStyle w:val="Vnbnnidung"/>
          <w:sz w:val="28"/>
          <w:szCs w:val="28"/>
        </w:rPr>
        <w:t>Điều 172 Luật Doanh nghiệp</w:t>
      </w:r>
      <w:bookmarkEnd w:id="140"/>
      <w:r w:rsidRPr="00872FA5">
        <w:rPr>
          <w:rStyle w:val="Vnbnnidung"/>
          <w:sz w:val="28"/>
          <w:szCs w:val="28"/>
        </w:rPr>
        <w:t xml:space="preserve"> và Điều lệ công ty.</w:t>
      </w:r>
    </w:p>
    <w:p w14:paraId="795E611D" w14:textId="77777777" w:rsidR="00164C5C" w:rsidRPr="00872FA5" w:rsidRDefault="00164C5C" w:rsidP="00164C5C">
      <w:pPr>
        <w:pStyle w:val="Vnbnnidung0"/>
        <w:tabs>
          <w:tab w:val="left" w:pos="1004"/>
        </w:tabs>
        <w:adjustRightInd w:val="0"/>
        <w:snapToGrid w:val="0"/>
        <w:spacing w:after="120" w:line="240" w:lineRule="auto"/>
        <w:ind w:firstLine="720"/>
        <w:jc w:val="both"/>
        <w:rPr>
          <w:rStyle w:val="Vnbnnidung"/>
          <w:sz w:val="28"/>
          <w:szCs w:val="28"/>
        </w:rPr>
      </w:pPr>
      <w:r w:rsidRPr="00872FA5">
        <w:rPr>
          <w:rStyle w:val="Vnbnnidung"/>
          <w:sz w:val="28"/>
          <w:szCs w:val="28"/>
        </w:rPr>
        <w:t>b. Tổng kết các cuộc họp của Ban kiểm soát và các kết luận, kiến nghị của Ban kiểm soát.</w:t>
      </w:r>
    </w:p>
    <w:p w14:paraId="34C09344" w14:textId="77777777" w:rsidR="00164C5C" w:rsidRPr="00872FA5" w:rsidRDefault="00164C5C" w:rsidP="00164C5C">
      <w:pPr>
        <w:pStyle w:val="Vnbnnidung0"/>
        <w:tabs>
          <w:tab w:val="left" w:pos="1004"/>
        </w:tabs>
        <w:adjustRightInd w:val="0"/>
        <w:snapToGrid w:val="0"/>
        <w:spacing w:after="120" w:line="240" w:lineRule="auto"/>
        <w:ind w:firstLine="720"/>
        <w:jc w:val="both"/>
        <w:rPr>
          <w:rStyle w:val="Vnbnnidung"/>
          <w:sz w:val="28"/>
          <w:szCs w:val="28"/>
        </w:rPr>
      </w:pPr>
      <w:r w:rsidRPr="00872FA5">
        <w:rPr>
          <w:rStyle w:val="Vnbnnidung"/>
          <w:sz w:val="28"/>
          <w:szCs w:val="28"/>
        </w:rPr>
        <w:t>c. Kết quả giám sát tình hình hoạt động và tài chính của công ty.</w:t>
      </w:r>
    </w:p>
    <w:p w14:paraId="5ADE7523" w14:textId="77777777" w:rsidR="00164C5C" w:rsidRPr="00872FA5" w:rsidRDefault="00164C5C" w:rsidP="00164C5C">
      <w:pPr>
        <w:pStyle w:val="Vnbnnidung0"/>
        <w:tabs>
          <w:tab w:val="left" w:pos="1004"/>
        </w:tabs>
        <w:adjustRightInd w:val="0"/>
        <w:snapToGrid w:val="0"/>
        <w:spacing w:after="120" w:line="240" w:lineRule="auto"/>
        <w:ind w:firstLine="720"/>
        <w:jc w:val="both"/>
        <w:rPr>
          <w:rStyle w:val="Vnbnnidung"/>
          <w:sz w:val="28"/>
          <w:szCs w:val="28"/>
        </w:rPr>
      </w:pPr>
      <w:r w:rsidRPr="00872FA5">
        <w:rPr>
          <w:rStyle w:val="Vnbnnidung"/>
          <w:sz w:val="28"/>
          <w:szCs w:val="28"/>
        </w:rPr>
        <w:t>d. Báo cáo đánh giá về giao dịch giữa công ty, công ty con, công ty do công ty đại chúng nắm quyền kiểm soát trên 50% trở lên vốn điều lệ với thành viên Hội đồng quản trị, Tổng giám đốc, người điều hành khác của doanh nghiệp và những người có liên quan của đối tượng đó; giao dịch giữa công ty với công ty trong đó thành viên Hội đồng quản trị, Tổng giám đốc, người điều hành khác của doanh nghiệp là thành viên sáng lập hoặc là người quản lý doanh nghiệp trong thời gian 03 năm gần nhất trước thời điểm giao dịch.</w:t>
      </w:r>
    </w:p>
    <w:p w14:paraId="2340ACF6" w14:textId="77777777" w:rsidR="00164C5C" w:rsidRPr="00872FA5" w:rsidRDefault="00164C5C" w:rsidP="00164C5C">
      <w:pPr>
        <w:pStyle w:val="Vnbnnidung0"/>
        <w:tabs>
          <w:tab w:val="left" w:pos="1004"/>
        </w:tabs>
        <w:adjustRightInd w:val="0"/>
        <w:snapToGrid w:val="0"/>
        <w:spacing w:after="120" w:line="240" w:lineRule="auto"/>
        <w:ind w:firstLine="720"/>
        <w:jc w:val="both"/>
        <w:rPr>
          <w:rStyle w:val="Vnbnnidung"/>
          <w:sz w:val="28"/>
          <w:szCs w:val="28"/>
        </w:rPr>
      </w:pPr>
      <w:r w:rsidRPr="00872FA5">
        <w:rPr>
          <w:rStyle w:val="Vnbnnidung"/>
          <w:sz w:val="28"/>
          <w:szCs w:val="28"/>
        </w:rPr>
        <w:t>đ. Kết quả giám sát đối với Hộ</w:t>
      </w:r>
      <w:r>
        <w:rPr>
          <w:rStyle w:val="Vnbnnidung"/>
          <w:sz w:val="28"/>
          <w:szCs w:val="28"/>
        </w:rPr>
        <w:t xml:space="preserve">i đồng quản trị, Tổng giám đốc </w:t>
      </w:r>
      <w:r w:rsidRPr="00872FA5">
        <w:rPr>
          <w:rStyle w:val="Vnbnnidung"/>
          <w:sz w:val="28"/>
          <w:szCs w:val="28"/>
        </w:rPr>
        <w:t>và người điều hành khác của doanh nghiệp.</w:t>
      </w:r>
    </w:p>
    <w:p w14:paraId="03382CC4" w14:textId="77777777" w:rsidR="00164C5C" w:rsidRPr="00872FA5" w:rsidRDefault="00164C5C" w:rsidP="00164C5C">
      <w:pPr>
        <w:pStyle w:val="Vnbnnidung0"/>
        <w:tabs>
          <w:tab w:val="left" w:pos="1004"/>
        </w:tabs>
        <w:adjustRightInd w:val="0"/>
        <w:snapToGrid w:val="0"/>
        <w:spacing w:after="120" w:line="240" w:lineRule="auto"/>
        <w:ind w:firstLine="720"/>
        <w:jc w:val="both"/>
        <w:rPr>
          <w:rStyle w:val="Vnbnnidung"/>
          <w:sz w:val="28"/>
          <w:szCs w:val="28"/>
        </w:rPr>
      </w:pPr>
      <w:r w:rsidRPr="00872FA5">
        <w:rPr>
          <w:rStyle w:val="Vnbnnidung"/>
          <w:sz w:val="28"/>
          <w:szCs w:val="28"/>
        </w:rPr>
        <w:t>e. Kết quả đánh giá sự phối hợp hoạt động giữa Ban kiểm soát với Hội đồng quản trị, Tổng giám đốc và các cổ đông.</w:t>
      </w:r>
    </w:p>
    <w:p w14:paraId="6353C933" w14:textId="3B475E39" w:rsidR="00164C5C" w:rsidRPr="00E476F2" w:rsidRDefault="00164C5C" w:rsidP="00164C5C">
      <w:pPr>
        <w:pStyle w:val="Vnbnnidung0"/>
        <w:tabs>
          <w:tab w:val="left" w:pos="1100"/>
        </w:tabs>
        <w:adjustRightInd w:val="0"/>
        <w:snapToGrid w:val="0"/>
        <w:spacing w:after="120" w:line="240" w:lineRule="auto"/>
        <w:ind w:firstLine="720"/>
        <w:jc w:val="both"/>
        <w:rPr>
          <w:rStyle w:val="Vnbnnidung"/>
          <w:sz w:val="28"/>
          <w:szCs w:val="28"/>
        </w:rPr>
      </w:pPr>
      <w:bookmarkStart w:id="141" w:name="bookmark428"/>
      <w:r w:rsidRPr="00E476F2">
        <w:rPr>
          <w:rStyle w:val="Vnbnnidung"/>
          <w:sz w:val="28"/>
          <w:szCs w:val="28"/>
        </w:rPr>
        <w:t>1</w:t>
      </w:r>
      <w:bookmarkEnd w:id="141"/>
      <w:r w:rsidRPr="00E476F2">
        <w:rPr>
          <w:rStyle w:val="Vnbnnidung"/>
          <w:sz w:val="28"/>
          <w:szCs w:val="28"/>
        </w:rPr>
        <w:t>0.</w:t>
      </w:r>
      <w:r w:rsidRPr="00E476F2">
        <w:rPr>
          <w:rStyle w:val="Vnbnnidung"/>
          <w:sz w:val="28"/>
          <w:szCs w:val="28"/>
        </w:rPr>
        <w:tab/>
        <w:t xml:space="preserve">Các quyền và nghĩa vụ khác theo quy định của </w:t>
      </w:r>
      <w:r w:rsidR="004A498B">
        <w:rPr>
          <w:rStyle w:val="Vnbnnidung"/>
          <w:sz w:val="28"/>
          <w:szCs w:val="28"/>
          <w:lang w:val="en-US"/>
        </w:rPr>
        <w:t>Luật Doanh nghiệp</w:t>
      </w:r>
      <w:r w:rsidRPr="00E476F2">
        <w:rPr>
          <w:rStyle w:val="Vnbnnidung"/>
          <w:sz w:val="28"/>
          <w:szCs w:val="28"/>
        </w:rPr>
        <w:t xml:space="preserve"> và Điều lệ này.</w:t>
      </w:r>
    </w:p>
    <w:p w14:paraId="3D94FB74" w14:textId="65773FF9" w:rsidR="00E27912" w:rsidRPr="006A31BD" w:rsidRDefault="00B14C83" w:rsidP="004B3031">
      <w:pPr>
        <w:pStyle w:val="Heading1"/>
        <w:tabs>
          <w:tab w:val="left" w:pos="1134"/>
        </w:tabs>
        <w:spacing w:before="40" w:after="40" w:line="276" w:lineRule="auto"/>
        <w:ind w:firstLine="709"/>
        <w:jc w:val="center"/>
        <w:rPr>
          <w:rFonts w:asciiTheme="majorHAnsi" w:hAnsiTheme="majorHAnsi" w:cstheme="majorHAnsi"/>
          <w:sz w:val="28"/>
          <w:szCs w:val="28"/>
          <w:lang w:val="en-US"/>
        </w:rPr>
      </w:pPr>
      <w:bookmarkStart w:id="142" w:name="_Toc66066412"/>
      <w:r w:rsidRPr="00B4219D">
        <w:rPr>
          <w:rFonts w:asciiTheme="majorHAnsi" w:hAnsiTheme="majorHAnsi" w:cstheme="majorHAnsi"/>
          <w:sz w:val="28"/>
          <w:szCs w:val="28"/>
        </w:rPr>
        <w:t>Chương V</w:t>
      </w:r>
      <w:r w:rsidR="0093496A" w:rsidRPr="00B4219D">
        <w:rPr>
          <w:rFonts w:asciiTheme="majorHAnsi" w:hAnsiTheme="majorHAnsi" w:cstheme="majorHAnsi"/>
          <w:sz w:val="28"/>
          <w:szCs w:val="28"/>
        </w:rPr>
        <w:t xml:space="preserve">. </w:t>
      </w:r>
      <w:r w:rsidR="006A31BD">
        <w:rPr>
          <w:lang w:val="en-US"/>
        </w:rPr>
        <w:t>TỔNG GIÁM ĐỐC</w:t>
      </w:r>
      <w:bookmarkEnd w:id="142"/>
    </w:p>
    <w:p w14:paraId="09A34F7C" w14:textId="7ADD9DA9" w:rsidR="00337351" w:rsidRPr="00B4219D" w:rsidRDefault="00B4219D" w:rsidP="004B3031">
      <w:pPr>
        <w:pStyle w:val="Heading3"/>
        <w:tabs>
          <w:tab w:val="left" w:pos="1134"/>
        </w:tabs>
        <w:spacing w:before="40" w:after="40" w:line="276" w:lineRule="auto"/>
        <w:ind w:firstLine="709"/>
        <w:rPr>
          <w:rStyle w:val="Vnbnnidung"/>
          <w:rFonts w:asciiTheme="majorHAnsi" w:hAnsiTheme="majorHAnsi" w:cstheme="majorHAnsi"/>
          <w:sz w:val="28"/>
          <w:szCs w:val="28"/>
        </w:rPr>
      </w:pPr>
      <w:bookmarkStart w:id="143" w:name="_Toc66066413"/>
      <w:r w:rsidRPr="00B4219D">
        <w:rPr>
          <w:rFonts w:asciiTheme="majorHAnsi" w:hAnsiTheme="majorHAnsi" w:cstheme="majorHAnsi"/>
          <w:sz w:val="28"/>
          <w:szCs w:val="28"/>
        </w:rPr>
        <w:t>Điều 3</w:t>
      </w:r>
      <w:r w:rsidR="004A498B">
        <w:rPr>
          <w:rFonts w:asciiTheme="majorHAnsi" w:hAnsiTheme="majorHAnsi" w:cstheme="majorHAnsi"/>
          <w:sz w:val="28"/>
          <w:szCs w:val="28"/>
          <w:lang w:val="en-US"/>
        </w:rPr>
        <w:t>2</w:t>
      </w:r>
      <w:r w:rsidR="00337351" w:rsidRPr="00B4219D">
        <w:rPr>
          <w:rFonts w:asciiTheme="majorHAnsi" w:hAnsiTheme="majorHAnsi" w:cstheme="majorHAnsi"/>
          <w:sz w:val="28"/>
          <w:szCs w:val="28"/>
        </w:rPr>
        <w:t>:</w:t>
      </w:r>
      <w:r w:rsidR="0095515A" w:rsidRPr="00B4219D">
        <w:rPr>
          <w:rFonts w:asciiTheme="majorHAnsi" w:hAnsiTheme="majorHAnsi" w:cstheme="majorHAnsi"/>
          <w:sz w:val="28"/>
          <w:szCs w:val="28"/>
        </w:rPr>
        <w:t xml:space="preserve"> </w:t>
      </w:r>
      <w:r w:rsidR="006C01F9" w:rsidRPr="00B4219D">
        <w:rPr>
          <w:rFonts w:asciiTheme="majorHAnsi" w:hAnsiTheme="majorHAnsi" w:cstheme="majorHAnsi"/>
          <w:sz w:val="28"/>
          <w:szCs w:val="28"/>
        </w:rPr>
        <w:t xml:space="preserve">Bổ nhiệm, </w:t>
      </w:r>
      <w:r w:rsidR="00A25577" w:rsidRPr="00B4219D">
        <w:rPr>
          <w:rFonts w:asciiTheme="majorHAnsi" w:hAnsiTheme="majorHAnsi" w:cstheme="majorHAnsi"/>
          <w:sz w:val="28"/>
          <w:szCs w:val="28"/>
        </w:rPr>
        <w:t xml:space="preserve">miễn nhiệm, </w:t>
      </w:r>
      <w:r w:rsidR="006C01F9" w:rsidRPr="00B4219D">
        <w:rPr>
          <w:rFonts w:asciiTheme="majorHAnsi" w:hAnsiTheme="majorHAnsi" w:cstheme="majorHAnsi"/>
          <w:sz w:val="28"/>
          <w:szCs w:val="28"/>
        </w:rPr>
        <w:t>n</w:t>
      </w:r>
      <w:r w:rsidR="00337351" w:rsidRPr="00B4219D">
        <w:rPr>
          <w:rStyle w:val="Vnbnnidung"/>
          <w:rFonts w:asciiTheme="majorHAnsi" w:hAnsiTheme="majorHAnsi" w:cstheme="majorHAnsi"/>
          <w:sz w:val="28"/>
          <w:szCs w:val="28"/>
        </w:rPr>
        <w:t xml:space="preserve">hiệm kỳ, </w:t>
      </w:r>
      <w:r w:rsidR="00337351" w:rsidRPr="00B4219D">
        <w:rPr>
          <w:rStyle w:val="Vnbnnidung"/>
          <w:rFonts w:asciiTheme="majorHAnsi" w:hAnsiTheme="majorHAnsi" w:cstheme="majorHAnsi"/>
          <w:sz w:val="28"/>
          <w:szCs w:val="28"/>
          <w:highlight w:val="white"/>
        </w:rPr>
        <w:t>tiêu chuẩn và điều kiện</w:t>
      </w:r>
      <w:r w:rsidR="00337351" w:rsidRPr="00B4219D">
        <w:rPr>
          <w:rStyle w:val="Vnbnnidung"/>
          <w:rFonts w:asciiTheme="majorHAnsi" w:hAnsiTheme="majorHAnsi" w:cstheme="majorHAnsi"/>
          <w:sz w:val="28"/>
          <w:szCs w:val="28"/>
        </w:rPr>
        <w:t xml:space="preserve"> của Tổng Giám đốc</w:t>
      </w:r>
      <w:bookmarkEnd w:id="143"/>
    </w:p>
    <w:p w14:paraId="293821D2" w14:textId="763E0DC7" w:rsidR="006C01F9" w:rsidRPr="00B4219D" w:rsidRDefault="006C01F9" w:rsidP="004B3031">
      <w:pPr>
        <w:pStyle w:val="Vnbnnidung0"/>
        <w:tabs>
          <w:tab w:val="left" w:pos="967"/>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bookmarkStart w:id="144" w:name="bookmark385"/>
      <w:r w:rsidRPr="00B4219D">
        <w:rPr>
          <w:rStyle w:val="Vnbnnidung"/>
          <w:rFonts w:asciiTheme="majorHAnsi" w:hAnsiTheme="majorHAnsi" w:cstheme="majorHAnsi"/>
          <w:sz w:val="28"/>
          <w:szCs w:val="28"/>
        </w:rPr>
        <w:t>1</w:t>
      </w:r>
      <w:bookmarkEnd w:id="144"/>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bổ nhiệm 01 thành viên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 xml:space="preserve"> hoặc thuê người khác làm Tổng giám đốc. Nhiệm kỳ của Tổng giám đốc không quá 05 năm và có thể được bổ nhiệm lại với số nhiệm kỳ không hạn chế.</w:t>
      </w:r>
    </w:p>
    <w:p w14:paraId="60F3CA09" w14:textId="75E6354E" w:rsidR="006C01F9" w:rsidRPr="00B4219D" w:rsidRDefault="006C01F9" w:rsidP="004B3031">
      <w:pPr>
        <w:pStyle w:val="Vnbnnidung0"/>
        <w:tabs>
          <w:tab w:val="left" w:pos="967"/>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t xml:space="preserve">2. Tổng giám đốc phải đáp ứng các tiêu chuẩn, điều kiện theo quy định của pháp luật và Điều lệ công ty, cụ thể: </w:t>
      </w:r>
    </w:p>
    <w:p w14:paraId="2FDAA44A" w14:textId="77777777" w:rsidR="006C01F9" w:rsidRPr="00B4219D" w:rsidRDefault="006C01F9" w:rsidP="004B3031">
      <w:pPr>
        <w:pStyle w:val="Vnbnnidung0"/>
        <w:tabs>
          <w:tab w:val="left" w:pos="1018"/>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Style w:val="Vnbnnidung"/>
          <w:rFonts w:asciiTheme="majorHAnsi" w:hAnsiTheme="majorHAnsi" w:cstheme="majorHAnsi"/>
          <w:sz w:val="28"/>
          <w:szCs w:val="28"/>
        </w:rPr>
        <w:lastRenderedPageBreak/>
        <w:t>a) Có năng lực hành vi dân sự đầy đủ;</w:t>
      </w:r>
    </w:p>
    <w:p w14:paraId="362911E2" w14:textId="77777777" w:rsidR="006C01F9" w:rsidRPr="00B4219D" w:rsidRDefault="006C01F9" w:rsidP="004B3031">
      <w:pPr>
        <w:shd w:val="clear" w:color="auto" w:fill="FFFFFF"/>
        <w:tabs>
          <w:tab w:val="left" w:pos="1134"/>
        </w:tabs>
        <w:spacing w:before="40" w:after="40" w:line="276" w:lineRule="auto"/>
        <w:ind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b) Không được là người có quan hệ gia đình của người quản lý doanh nghiệp, Kiểm soát viên của công ty và công ty mẹ; người đại diện phần vốn nhà nước, người đại diện phần vốn của doanh nghiệp tại công ty và công ty mẹ;</w:t>
      </w:r>
    </w:p>
    <w:p w14:paraId="0D4CAC09" w14:textId="765750D2" w:rsidR="006C01F9" w:rsidRDefault="006C01F9" w:rsidP="004B3031">
      <w:pPr>
        <w:pStyle w:val="Vnbnnidung0"/>
        <w:tabs>
          <w:tab w:val="left" w:pos="1018"/>
          <w:tab w:val="left" w:pos="1134"/>
        </w:tabs>
        <w:adjustRightInd w:val="0"/>
        <w:snapToGrid w:val="0"/>
        <w:spacing w:before="40" w:after="40" w:line="276" w:lineRule="auto"/>
        <w:ind w:firstLine="709"/>
        <w:jc w:val="both"/>
        <w:rPr>
          <w:rStyle w:val="Vnbnnidung"/>
          <w:rFonts w:asciiTheme="majorHAnsi" w:hAnsiTheme="majorHAnsi" w:cstheme="majorHAnsi"/>
          <w:sz w:val="28"/>
          <w:szCs w:val="28"/>
        </w:rPr>
      </w:pPr>
      <w:r w:rsidRPr="00B4219D">
        <w:rPr>
          <w:rFonts w:asciiTheme="majorHAnsi" w:hAnsiTheme="majorHAnsi" w:cstheme="majorHAnsi"/>
          <w:color w:val="000000"/>
          <w:sz w:val="28"/>
          <w:szCs w:val="28"/>
        </w:rPr>
        <w:t xml:space="preserve">c) Có trình độ chuyên môn, kinh nghiệm trong quản trị kinh doanh </w:t>
      </w:r>
      <w:r w:rsidRPr="00B4219D">
        <w:rPr>
          <w:rStyle w:val="Vnbnnidung"/>
          <w:rFonts w:asciiTheme="majorHAnsi" w:hAnsiTheme="majorHAnsi" w:cstheme="majorHAnsi"/>
          <w:sz w:val="28"/>
          <w:szCs w:val="28"/>
        </w:rPr>
        <w:t>phù hợp với hoạt động kinh doanh của Công ty;</w:t>
      </w:r>
    </w:p>
    <w:p w14:paraId="0EC47490" w14:textId="435CDF7D" w:rsidR="004A498B" w:rsidRPr="004A498B" w:rsidRDefault="004A498B" w:rsidP="004B3031">
      <w:pPr>
        <w:pStyle w:val="Vnbnnidung0"/>
        <w:tabs>
          <w:tab w:val="left" w:pos="1018"/>
          <w:tab w:val="left" w:pos="1134"/>
        </w:tabs>
        <w:adjustRightInd w:val="0"/>
        <w:snapToGrid w:val="0"/>
        <w:spacing w:before="40" w:after="40" w:line="276" w:lineRule="auto"/>
        <w:ind w:firstLine="709"/>
        <w:jc w:val="both"/>
        <w:rPr>
          <w:rStyle w:val="Vnbnnidung"/>
          <w:rFonts w:asciiTheme="majorHAnsi" w:hAnsiTheme="majorHAnsi" w:cstheme="majorHAnsi"/>
          <w:sz w:val="28"/>
          <w:szCs w:val="28"/>
          <w:lang w:val="en-US"/>
        </w:rPr>
      </w:pPr>
      <w:r>
        <w:rPr>
          <w:rStyle w:val="Vnbnnidung"/>
          <w:rFonts w:asciiTheme="majorHAnsi" w:hAnsiTheme="majorHAnsi" w:cstheme="majorHAnsi"/>
          <w:sz w:val="28"/>
          <w:szCs w:val="28"/>
          <w:lang w:val="en-US"/>
        </w:rPr>
        <w:t>d) Các tiêu chuẩn và điều kiện khác theo quy định của Tập đoàn Công nghiệp Cao su Việt Nam và Điều lệ, các văn bản quy định khác của Công ty.</w:t>
      </w:r>
    </w:p>
    <w:p w14:paraId="609FCD30" w14:textId="5DBEA89C" w:rsidR="006C01F9" w:rsidRPr="00A12F05" w:rsidRDefault="00E10919" w:rsidP="004B3031">
      <w:pPr>
        <w:pStyle w:val="Heading3"/>
        <w:ind w:firstLine="709"/>
        <w:rPr>
          <w:sz w:val="28"/>
          <w:szCs w:val="28"/>
        </w:rPr>
      </w:pPr>
      <w:bookmarkStart w:id="145" w:name="_Toc66066414"/>
      <w:r w:rsidRPr="00A12F05">
        <w:rPr>
          <w:sz w:val="28"/>
          <w:szCs w:val="28"/>
        </w:rPr>
        <w:t>Điều 3</w:t>
      </w:r>
      <w:r w:rsidR="004A498B">
        <w:rPr>
          <w:sz w:val="28"/>
          <w:szCs w:val="28"/>
          <w:lang w:val="en-US"/>
        </w:rPr>
        <w:t>3</w:t>
      </w:r>
      <w:r w:rsidRPr="00A12F05">
        <w:rPr>
          <w:sz w:val="28"/>
          <w:szCs w:val="28"/>
        </w:rPr>
        <w:t>:</w:t>
      </w:r>
      <w:r w:rsidR="006C01F9" w:rsidRPr="00A12F05">
        <w:rPr>
          <w:sz w:val="28"/>
          <w:szCs w:val="28"/>
        </w:rPr>
        <w:t xml:space="preserve"> </w:t>
      </w:r>
      <w:r w:rsidRPr="00A12F05">
        <w:rPr>
          <w:sz w:val="28"/>
          <w:szCs w:val="28"/>
        </w:rPr>
        <w:t>Vai trò, trách nhiệm, quyền và nghĩa vụ của Tổng Giám đốc</w:t>
      </w:r>
      <w:bookmarkEnd w:id="145"/>
    </w:p>
    <w:p w14:paraId="2C5F7E61" w14:textId="7AE5C41F" w:rsidR="006C01F9" w:rsidRPr="00B4219D" w:rsidRDefault="00E10919" w:rsidP="004B3031">
      <w:pPr>
        <w:pStyle w:val="Vnbnnidung0"/>
        <w:tabs>
          <w:tab w:val="left" w:pos="967"/>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 xml:space="preserve">1. </w:t>
      </w:r>
      <w:r w:rsidR="006C01F9" w:rsidRPr="00B4219D">
        <w:rPr>
          <w:rStyle w:val="Vnbnnidung"/>
          <w:rFonts w:asciiTheme="majorHAnsi" w:hAnsiTheme="majorHAnsi" w:cstheme="majorHAnsi"/>
          <w:sz w:val="28"/>
          <w:szCs w:val="28"/>
        </w:rPr>
        <w:t xml:space="preserve">Tổng giám đốc là người điều hành công việc kinh doanh hằng ngày của Công ty; chịu sự giám sát của </w:t>
      </w:r>
      <w:r w:rsidR="00962E4D">
        <w:rPr>
          <w:rStyle w:val="Vnbnnidung"/>
          <w:rFonts w:asciiTheme="majorHAnsi" w:hAnsiTheme="majorHAnsi" w:cstheme="majorHAnsi"/>
          <w:sz w:val="28"/>
          <w:szCs w:val="28"/>
        </w:rPr>
        <w:t>HĐQT</w:t>
      </w:r>
      <w:r w:rsidR="006C01F9" w:rsidRPr="00B4219D">
        <w:rPr>
          <w:rStyle w:val="Vnbnnidung"/>
          <w:rFonts w:asciiTheme="majorHAnsi" w:hAnsiTheme="majorHAnsi" w:cstheme="majorHAnsi"/>
          <w:sz w:val="28"/>
          <w:szCs w:val="28"/>
        </w:rPr>
        <w:t xml:space="preserve">; chịu trách nhiệm trước </w:t>
      </w:r>
      <w:r w:rsidR="00962E4D">
        <w:rPr>
          <w:rStyle w:val="Vnbnnidung"/>
          <w:rFonts w:asciiTheme="majorHAnsi" w:hAnsiTheme="majorHAnsi" w:cstheme="majorHAnsi"/>
          <w:sz w:val="28"/>
          <w:szCs w:val="28"/>
        </w:rPr>
        <w:t>HĐQT</w:t>
      </w:r>
      <w:r w:rsidR="006C01F9" w:rsidRPr="00B4219D">
        <w:rPr>
          <w:rStyle w:val="Vnbnnidung"/>
          <w:rFonts w:asciiTheme="majorHAnsi" w:hAnsiTheme="majorHAnsi" w:cstheme="majorHAnsi"/>
          <w:sz w:val="28"/>
          <w:szCs w:val="28"/>
        </w:rPr>
        <w:t xml:space="preserve"> và trước pháp luật về việc thực hiện quyền, nghĩa vụ được giao.</w:t>
      </w:r>
    </w:p>
    <w:p w14:paraId="5D27DC46" w14:textId="1E6C26B4" w:rsidR="006C01F9" w:rsidRPr="00B4219D" w:rsidRDefault="00E10919" w:rsidP="004B3031">
      <w:pPr>
        <w:pStyle w:val="Vnbnnidung0"/>
        <w:tabs>
          <w:tab w:val="left" w:pos="972"/>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2</w:t>
      </w:r>
      <w:r w:rsidR="006C01F9" w:rsidRPr="00B4219D">
        <w:rPr>
          <w:rStyle w:val="Vnbnnidung"/>
          <w:rFonts w:asciiTheme="majorHAnsi" w:hAnsiTheme="majorHAnsi" w:cstheme="majorHAnsi"/>
          <w:sz w:val="28"/>
          <w:szCs w:val="28"/>
        </w:rPr>
        <w:t>.</w:t>
      </w:r>
      <w:r w:rsidR="006C01F9" w:rsidRPr="00B4219D">
        <w:rPr>
          <w:rStyle w:val="Vnbnnidung"/>
          <w:rFonts w:asciiTheme="majorHAnsi" w:hAnsiTheme="majorHAnsi" w:cstheme="majorHAnsi"/>
          <w:sz w:val="28"/>
          <w:szCs w:val="28"/>
        </w:rPr>
        <w:tab/>
        <w:t xml:space="preserve">Tổng </w:t>
      </w:r>
      <w:r w:rsidRPr="00B4219D">
        <w:rPr>
          <w:rStyle w:val="Vnbnnidung"/>
          <w:rFonts w:asciiTheme="majorHAnsi" w:hAnsiTheme="majorHAnsi" w:cstheme="majorHAnsi"/>
          <w:sz w:val="28"/>
          <w:szCs w:val="28"/>
        </w:rPr>
        <w:t>G</w:t>
      </w:r>
      <w:r w:rsidR="006C01F9" w:rsidRPr="00B4219D">
        <w:rPr>
          <w:rStyle w:val="Vnbnnidung"/>
          <w:rFonts w:asciiTheme="majorHAnsi" w:hAnsiTheme="majorHAnsi" w:cstheme="majorHAnsi"/>
          <w:sz w:val="28"/>
          <w:szCs w:val="28"/>
        </w:rPr>
        <w:t>iám đốc có các quyền và nghĩa vụ sau:</w:t>
      </w:r>
    </w:p>
    <w:p w14:paraId="5D3A4CEF" w14:textId="6ABBE06D" w:rsidR="006C01F9" w:rsidRPr="00B4219D" w:rsidRDefault="006C01F9" w:rsidP="004B3031">
      <w:pPr>
        <w:pStyle w:val="Vnbnnidung0"/>
        <w:tabs>
          <w:tab w:val="left" w:pos="981"/>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46" w:name="bookmark389"/>
      <w:r w:rsidRPr="00B4219D">
        <w:rPr>
          <w:rStyle w:val="Vnbnnidung"/>
          <w:rFonts w:asciiTheme="majorHAnsi" w:hAnsiTheme="majorHAnsi" w:cstheme="majorHAnsi"/>
          <w:sz w:val="28"/>
          <w:szCs w:val="28"/>
          <w:highlight w:val="white"/>
        </w:rPr>
        <w:t>a</w:t>
      </w:r>
      <w:bookmarkEnd w:id="146"/>
      <w:r w:rsidRPr="00B4219D">
        <w:rPr>
          <w:rStyle w:val="Vnbnnidung"/>
          <w:rFonts w:asciiTheme="majorHAnsi" w:hAnsiTheme="majorHAnsi" w:cstheme="majorHAnsi"/>
          <w:sz w:val="28"/>
          <w:szCs w:val="28"/>
          <w:highlight w:val="white"/>
        </w:rPr>
        <w:t>)</w:t>
      </w:r>
      <w:r w:rsidRPr="00B4219D">
        <w:rPr>
          <w:rStyle w:val="Vnbnnidung"/>
          <w:rFonts w:asciiTheme="majorHAnsi" w:hAnsiTheme="majorHAnsi" w:cstheme="majorHAnsi"/>
          <w:sz w:val="28"/>
          <w:szCs w:val="28"/>
        </w:rPr>
        <w:tab/>
        <w:t xml:space="preserve">Quyết định các vấn đề liên quan đến công việc kinh doanh hằng ngày của Công ty mà không thuộc thẩm quyền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w:t>
      </w:r>
    </w:p>
    <w:p w14:paraId="20A64F0F" w14:textId="6FE17BD3" w:rsidR="006C01F9" w:rsidRPr="00B4219D" w:rsidRDefault="006C01F9"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47" w:name="bookmark390"/>
      <w:r w:rsidRPr="00B4219D">
        <w:rPr>
          <w:rStyle w:val="Vnbnnidung"/>
          <w:rFonts w:asciiTheme="majorHAnsi" w:hAnsiTheme="majorHAnsi" w:cstheme="majorHAnsi"/>
          <w:sz w:val="28"/>
          <w:szCs w:val="28"/>
        </w:rPr>
        <w:t>b</w:t>
      </w:r>
      <w:bookmarkEnd w:id="147"/>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Tổ chức thực hiện các nghị quyết, quyết định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w:t>
      </w:r>
    </w:p>
    <w:p w14:paraId="2733AAF2" w14:textId="77777777" w:rsidR="006C01F9" w:rsidRPr="00B4219D" w:rsidRDefault="006C01F9"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48" w:name="bookmark391"/>
      <w:r w:rsidRPr="00B4219D">
        <w:rPr>
          <w:rStyle w:val="Vnbnnidung"/>
          <w:rFonts w:asciiTheme="majorHAnsi" w:hAnsiTheme="majorHAnsi" w:cstheme="majorHAnsi"/>
          <w:sz w:val="28"/>
          <w:szCs w:val="28"/>
        </w:rPr>
        <w:t>c</w:t>
      </w:r>
      <w:bookmarkEnd w:id="148"/>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Tổ chức thực hiện kế hoạch kinh doanh và phương án đầu tư của Công ty;</w:t>
      </w:r>
    </w:p>
    <w:p w14:paraId="0431DE1C" w14:textId="77777777" w:rsidR="006C01F9" w:rsidRPr="00B4219D" w:rsidRDefault="006C01F9"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49" w:name="bookmark392"/>
      <w:r w:rsidRPr="00B4219D">
        <w:rPr>
          <w:rStyle w:val="Vnbnnidung"/>
          <w:rFonts w:asciiTheme="majorHAnsi" w:hAnsiTheme="majorHAnsi" w:cstheme="majorHAnsi"/>
          <w:sz w:val="28"/>
          <w:szCs w:val="28"/>
        </w:rPr>
        <w:t>d</w:t>
      </w:r>
      <w:bookmarkEnd w:id="149"/>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Kiến nghị phương án cơ cấu tổ chức, quy chế quản lý nội bộ của Công ty;</w:t>
      </w:r>
    </w:p>
    <w:p w14:paraId="082283A2" w14:textId="2DCC8673" w:rsidR="006C01F9" w:rsidRPr="00B4219D" w:rsidRDefault="006C01F9"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rPr>
        <w:t xml:space="preserve">đ) Bổ nhiệm, miễn nhiệm, bãi nhiệm các chức danh quản lý trong Công ty, trừ các chức danh thuộc thẩm quyền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w:t>
      </w:r>
    </w:p>
    <w:p w14:paraId="2F209ED1" w14:textId="77777777" w:rsidR="006C01F9" w:rsidRPr="00B4219D" w:rsidRDefault="006C01F9"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50" w:name="bookmark393"/>
      <w:r w:rsidRPr="00B4219D">
        <w:rPr>
          <w:rStyle w:val="Vnbnnidung"/>
          <w:rFonts w:asciiTheme="majorHAnsi" w:hAnsiTheme="majorHAnsi" w:cstheme="majorHAnsi"/>
          <w:sz w:val="28"/>
          <w:szCs w:val="28"/>
        </w:rPr>
        <w:t>e</w:t>
      </w:r>
      <w:bookmarkEnd w:id="150"/>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Quyết định tiền lương và lợi ích khác đối với người lao động trong Công ty, kể cả người quản lý thuộc thẩm quyền bổ nhiệm của Tổng giám đốc;</w:t>
      </w:r>
    </w:p>
    <w:p w14:paraId="11797DE9" w14:textId="77777777" w:rsidR="006C01F9" w:rsidRPr="00B4219D" w:rsidRDefault="006C01F9"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51" w:name="bookmark394"/>
      <w:r w:rsidRPr="00B4219D">
        <w:rPr>
          <w:rStyle w:val="Vnbnnidung"/>
          <w:rFonts w:asciiTheme="majorHAnsi" w:hAnsiTheme="majorHAnsi" w:cstheme="majorHAnsi"/>
          <w:sz w:val="28"/>
          <w:szCs w:val="28"/>
        </w:rPr>
        <w:t>g</w:t>
      </w:r>
      <w:bookmarkEnd w:id="151"/>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Tuyển dụng lao động;</w:t>
      </w:r>
    </w:p>
    <w:p w14:paraId="7CE02025" w14:textId="77777777" w:rsidR="006C01F9" w:rsidRPr="00B4219D" w:rsidRDefault="006C01F9"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52" w:name="bookmark395"/>
      <w:r w:rsidRPr="00B4219D">
        <w:rPr>
          <w:rStyle w:val="Vnbnnidung"/>
          <w:rFonts w:asciiTheme="majorHAnsi" w:hAnsiTheme="majorHAnsi" w:cstheme="majorHAnsi"/>
          <w:sz w:val="28"/>
          <w:szCs w:val="28"/>
        </w:rPr>
        <w:t>h</w:t>
      </w:r>
      <w:bookmarkEnd w:id="152"/>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Kiến nghị phương án trả cổ tức hoặc xử lý lỗ trong kinh doanh;</w:t>
      </w:r>
    </w:p>
    <w:p w14:paraId="3D3E16BD" w14:textId="57AE18DC" w:rsidR="006C01F9" w:rsidRPr="00B4219D" w:rsidRDefault="006C01F9" w:rsidP="004B3031">
      <w:pPr>
        <w:pStyle w:val="Vnbnnidung0"/>
        <w:tabs>
          <w:tab w:val="left" w:pos="990"/>
          <w:tab w:val="left" w:pos="1134"/>
        </w:tabs>
        <w:adjustRightInd w:val="0"/>
        <w:snapToGrid w:val="0"/>
        <w:spacing w:before="40" w:after="40" w:line="276" w:lineRule="auto"/>
        <w:ind w:firstLine="709"/>
        <w:jc w:val="both"/>
        <w:rPr>
          <w:rFonts w:asciiTheme="majorHAnsi" w:hAnsiTheme="majorHAnsi" w:cstheme="majorHAnsi"/>
          <w:sz w:val="28"/>
          <w:szCs w:val="28"/>
        </w:rPr>
      </w:pPr>
      <w:bookmarkStart w:id="153" w:name="bookmark396"/>
      <w:r w:rsidRPr="00B4219D">
        <w:rPr>
          <w:rStyle w:val="Vnbnnidung"/>
          <w:rFonts w:asciiTheme="majorHAnsi" w:hAnsiTheme="majorHAnsi" w:cstheme="majorHAnsi"/>
          <w:sz w:val="28"/>
          <w:szCs w:val="28"/>
        </w:rPr>
        <w:t>i</w:t>
      </w:r>
      <w:bookmarkEnd w:id="153"/>
      <w:r w:rsidRPr="00B4219D">
        <w:rPr>
          <w:rStyle w:val="Vnbnnidung"/>
          <w:rFonts w:asciiTheme="majorHAnsi" w:hAnsiTheme="majorHAnsi" w:cstheme="majorHAnsi"/>
          <w:sz w:val="28"/>
          <w:szCs w:val="28"/>
        </w:rPr>
        <w:t>)</w:t>
      </w:r>
      <w:r w:rsidRPr="00B4219D">
        <w:rPr>
          <w:rStyle w:val="Vnbnnidung"/>
          <w:rFonts w:asciiTheme="majorHAnsi" w:hAnsiTheme="majorHAnsi" w:cstheme="majorHAnsi"/>
          <w:sz w:val="28"/>
          <w:szCs w:val="28"/>
        </w:rPr>
        <w:tab/>
        <w:t xml:space="preserve">Quyền và nghĩa vụ khác theo quy định của pháp luật, Điều lệ công ty và nghị quyết, quyết định của </w:t>
      </w:r>
      <w:r w:rsidR="00962E4D">
        <w:rPr>
          <w:rStyle w:val="Vnbnnidung"/>
          <w:rFonts w:asciiTheme="majorHAnsi" w:hAnsiTheme="majorHAnsi" w:cstheme="majorHAnsi"/>
          <w:sz w:val="28"/>
          <w:szCs w:val="28"/>
        </w:rPr>
        <w:t>HĐQT</w:t>
      </w:r>
      <w:r w:rsidRPr="00B4219D">
        <w:rPr>
          <w:rStyle w:val="Vnbnnidung"/>
          <w:rFonts w:asciiTheme="majorHAnsi" w:hAnsiTheme="majorHAnsi" w:cstheme="majorHAnsi"/>
          <w:sz w:val="28"/>
          <w:szCs w:val="28"/>
        </w:rPr>
        <w:t>.</w:t>
      </w:r>
    </w:p>
    <w:p w14:paraId="7A4FBA7E" w14:textId="6C4C607D" w:rsidR="00E10919" w:rsidRPr="00B4219D" w:rsidRDefault="00E10919" w:rsidP="004B3031">
      <w:pPr>
        <w:pStyle w:val="Vnbnnidung0"/>
        <w:tabs>
          <w:tab w:val="left" w:pos="1022"/>
          <w:tab w:val="left" w:pos="1134"/>
        </w:tabs>
        <w:adjustRightInd w:val="0"/>
        <w:snapToGrid w:val="0"/>
        <w:spacing w:before="40" w:after="40" w:line="276" w:lineRule="auto"/>
        <w:ind w:firstLine="709"/>
        <w:jc w:val="both"/>
        <w:rPr>
          <w:rStyle w:val="Vnbnnidung"/>
          <w:rFonts w:asciiTheme="majorHAnsi" w:hAnsiTheme="majorHAnsi" w:cstheme="majorHAnsi"/>
          <w:sz w:val="28"/>
          <w:szCs w:val="28"/>
          <w:highlight w:val="white"/>
        </w:rPr>
      </w:pPr>
      <w:bookmarkStart w:id="154" w:name="bookmark397"/>
      <w:r w:rsidRPr="00B4219D">
        <w:rPr>
          <w:rStyle w:val="Vnbnnidung"/>
          <w:rFonts w:asciiTheme="majorHAnsi" w:hAnsiTheme="majorHAnsi" w:cstheme="majorHAnsi"/>
          <w:sz w:val="28"/>
          <w:szCs w:val="28"/>
          <w:highlight w:val="white"/>
        </w:rPr>
        <w:t xml:space="preserve">3. Tổng giám đốc </w:t>
      </w:r>
      <w:r w:rsidR="00B76685">
        <w:rPr>
          <w:rStyle w:val="Vnbnnidung"/>
          <w:rFonts w:asciiTheme="majorHAnsi" w:hAnsiTheme="majorHAnsi" w:cstheme="majorHAnsi"/>
          <w:sz w:val="28"/>
          <w:szCs w:val="28"/>
          <w:highlight w:val="white"/>
          <w:lang w:val="en-US"/>
        </w:rPr>
        <w:t>là người</w:t>
      </w:r>
      <w:r w:rsidRPr="00B4219D">
        <w:rPr>
          <w:rStyle w:val="Vnbnnidung"/>
          <w:rFonts w:asciiTheme="majorHAnsi" w:hAnsiTheme="majorHAnsi" w:cstheme="majorHAnsi"/>
          <w:sz w:val="28"/>
          <w:szCs w:val="28"/>
          <w:highlight w:val="white"/>
        </w:rPr>
        <w:t xml:space="preserve"> điều hành công việc kinh doanh hằng ngày của công ty theo đúng quy định của pháp luật, Điều lệ công ty, hợp đồng lao động ký với Công ty và Nghị quyết, quyết định của </w:t>
      </w:r>
      <w:r w:rsidR="00962E4D">
        <w:rPr>
          <w:rStyle w:val="Vnbnnidung"/>
          <w:rFonts w:asciiTheme="majorHAnsi" w:hAnsiTheme="majorHAnsi" w:cstheme="majorHAnsi"/>
          <w:sz w:val="28"/>
          <w:szCs w:val="28"/>
          <w:highlight w:val="white"/>
        </w:rPr>
        <w:t>HĐQT</w:t>
      </w:r>
      <w:r w:rsidRPr="00B4219D">
        <w:rPr>
          <w:rStyle w:val="Vnbnnidung"/>
          <w:rFonts w:asciiTheme="majorHAnsi" w:hAnsiTheme="majorHAnsi" w:cstheme="majorHAnsi"/>
          <w:sz w:val="28"/>
          <w:szCs w:val="28"/>
          <w:highlight w:val="white"/>
        </w:rPr>
        <w:t>. Trường hợp điều hành trái với quy định tại khoản này mà gây thiệt hại cho Công ty thì Tổng giám đốc phải chịu trách nhiệm trước pháp luật và phải bồi thường thiệt hại cho công ty.</w:t>
      </w:r>
    </w:p>
    <w:bookmarkEnd w:id="154"/>
    <w:p w14:paraId="11FB2EB3" w14:textId="0E4B470E" w:rsidR="006C01F9" w:rsidRPr="00B4219D" w:rsidRDefault="00A25577" w:rsidP="004B3031">
      <w:pPr>
        <w:pStyle w:val="Vnbnnidung0"/>
        <w:tabs>
          <w:tab w:val="left" w:pos="1022"/>
          <w:tab w:val="left" w:pos="1134"/>
        </w:tabs>
        <w:adjustRightInd w:val="0"/>
        <w:snapToGrid w:val="0"/>
        <w:spacing w:before="40" w:after="40" w:line="276" w:lineRule="auto"/>
        <w:ind w:firstLine="709"/>
        <w:jc w:val="both"/>
        <w:rPr>
          <w:rFonts w:asciiTheme="majorHAnsi" w:hAnsiTheme="majorHAnsi" w:cstheme="majorHAnsi"/>
          <w:sz w:val="28"/>
          <w:szCs w:val="28"/>
        </w:rPr>
      </w:pPr>
      <w:r w:rsidRPr="00B4219D">
        <w:rPr>
          <w:rStyle w:val="Vnbnnidung"/>
          <w:rFonts w:asciiTheme="majorHAnsi" w:hAnsiTheme="majorHAnsi" w:cstheme="majorHAnsi"/>
          <w:sz w:val="28"/>
          <w:szCs w:val="28"/>
          <w:highlight w:val="white"/>
        </w:rPr>
        <w:t>4</w:t>
      </w:r>
      <w:r w:rsidR="006C01F9" w:rsidRPr="00B4219D">
        <w:rPr>
          <w:rStyle w:val="Vnbnnidung"/>
          <w:rFonts w:asciiTheme="majorHAnsi" w:hAnsiTheme="majorHAnsi" w:cstheme="majorHAnsi"/>
          <w:sz w:val="28"/>
          <w:szCs w:val="28"/>
          <w:highlight w:val="white"/>
        </w:rPr>
        <w:t>.</w:t>
      </w:r>
      <w:r w:rsidR="006C01F9" w:rsidRPr="00B4219D">
        <w:rPr>
          <w:rStyle w:val="Vnbnnidung"/>
          <w:rFonts w:asciiTheme="majorHAnsi" w:hAnsiTheme="majorHAnsi" w:cstheme="majorHAnsi"/>
          <w:sz w:val="28"/>
          <w:szCs w:val="28"/>
        </w:rPr>
        <w:t xml:space="preserve"> </w:t>
      </w:r>
      <w:r w:rsidR="00962E4D">
        <w:rPr>
          <w:rStyle w:val="Vnbnnidung"/>
          <w:rFonts w:asciiTheme="majorHAnsi" w:hAnsiTheme="majorHAnsi" w:cstheme="majorHAnsi"/>
          <w:sz w:val="28"/>
          <w:szCs w:val="28"/>
        </w:rPr>
        <w:t>HĐQT</w:t>
      </w:r>
      <w:r w:rsidR="006C01F9" w:rsidRPr="00B4219D">
        <w:rPr>
          <w:rStyle w:val="Vnbnnidung"/>
          <w:rFonts w:asciiTheme="majorHAnsi" w:hAnsiTheme="majorHAnsi" w:cstheme="majorHAnsi"/>
          <w:sz w:val="28"/>
          <w:szCs w:val="28"/>
        </w:rPr>
        <w:t xml:space="preserve"> có thể miễn nhiệm Tổng giám đốc khi đa số thành viên </w:t>
      </w:r>
      <w:r w:rsidR="00962E4D">
        <w:rPr>
          <w:rStyle w:val="Vnbnnidung"/>
          <w:rFonts w:asciiTheme="majorHAnsi" w:hAnsiTheme="majorHAnsi" w:cstheme="majorHAnsi"/>
          <w:sz w:val="28"/>
          <w:szCs w:val="28"/>
        </w:rPr>
        <w:t>HĐQT</w:t>
      </w:r>
      <w:r w:rsidR="006C01F9" w:rsidRPr="00B4219D">
        <w:rPr>
          <w:rStyle w:val="Vnbnnidung"/>
          <w:rFonts w:asciiTheme="majorHAnsi" w:hAnsiTheme="majorHAnsi" w:cstheme="majorHAnsi"/>
          <w:sz w:val="28"/>
          <w:szCs w:val="28"/>
        </w:rPr>
        <w:t xml:space="preserve"> có quyền biểu quyết dự họp tán thành và bổ nhiệm Tổng giám đốc mới thay thế.</w:t>
      </w:r>
    </w:p>
    <w:p w14:paraId="2332253B" w14:textId="24385DDB" w:rsidR="00337351" w:rsidRPr="00B4219D" w:rsidRDefault="00337351" w:rsidP="004B3031">
      <w:pPr>
        <w:pStyle w:val="Heading3"/>
        <w:tabs>
          <w:tab w:val="left" w:pos="1134"/>
        </w:tabs>
        <w:spacing w:before="40" w:after="40" w:line="276" w:lineRule="auto"/>
        <w:ind w:firstLine="709"/>
        <w:rPr>
          <w:rFonts w:asciiTheme="majorHAnsi" w:hAnsiTheme="majorHAnsi" w:cstheme="majorHAnsi"/>
          <w:sz w:val="28"/>
          <w:szCs w:val="28"/>
        </w:rPr>
      </w:pPr>
      <w:bookmarkStart w:id="155" w:name="_Toc66066415"/>
      <w:r w:rsidRPr="00B4219D">
        <w:rPr>
          <w:rFonts w:asciiTheme="majorHAnsi" w:hAnsiTheme="majorHAnsi" w:cstheme="majorHAnsi"/>
          <w:sz w:val="28"/>
          <w:szCs w:val="28"/>
        </w:rPr>
        <w:t>Điều 3</w:t>
      </w:r>
      <w:r w:rsidR="00BE47BA">
        <w:rPr>
          <w:rFonts w:asciiTheme="majorHAnsi" w:hAnsiTheme="majorHAnsi" w:cstheme="majorHAnsi"/>
          <w:sz w:val="28"/>
          <w:szCs w:val="28"/>
          <w:lang w:val="en-US"/>
        </w:rPr>
        <w:t>4</w:t>
      </w:r>
      <w:r w:rsidRPr="00B4219D">
        <w:rPr>
          <w:rFonts w:asciiTheme="majorHAnsi" w:hAnsiTheme="majorHAnsi" w:cstheme="majorHAnsi"/>
          <w:sz w:val="28"/>
          <w:szCs w:val="28"/>
        </w:rPr>
        <w:t>: Thông báo về b</w:t>
      </w:r>
      <w:r w:rsidR="00A25577" w:rsidRPr="00B4219D">
        <w:rPr>
          <w:rFonts w:asciiTheme="majorHAnsi" w:hAnsiTheme="majorHAnsi" w:cstheme="majorHAnsi"/>
          <w:sz w:val="28"/>
          <w:szCs w:val="28"/>
        </w:rPr>
        <w:t>ổ nhiệm, miễn nhiệm Tổng Giám đốc</w:t>
      </w:r>
      <w:r w:rsidRPr="00B4219D">
        <w:rPr>
          <w:rFonts w:asciiTheme="majorHAnsi" w:hAnsiTheme="majorHAnsi" w:cstheme="majorHAnsi"/>
          <w:sz w:val="28"/>
          <w:szCs w:val="28"/>
        </w:rPr>
        <w:t>.</w:t>
      </w:r>
      <w:bookmarkEnd w:id="155"/>
    </w:p>
    <w:p w14:paraId="55CAFAC9" w14:textId="5FDBF76D" w:rsidR="00337351" w:rsidRPr="00B4219D" w:rsidRDefault="00337351"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Thông báo về việc b</w:t>
      </w:r>
      <w:r w:rsidR="00A25577" w:rsidRPr="00B4219D">
        <w:rPr>
          <w:rFonts w:asciiTheme="majorHAnsi" w:hAnsiTheme="majorHAnsi" w:cstheme="majorHAnsi"/>
          <w:color w:val="000000"/>
          <w:sz w:val="28"/>
          <w:szCs w:val="28"/>
        </w:rPr>
        <w:t>ổ nhiệm</w:t>
      </w:r>
      <w:r w:rsidRPr="00B4219D">
        <w:rPr>
          <w:rFonts w:asciiTheme="majorHAnsi" w:hAnsiTheme="majorHAnsi" w:cstheme="majorHAnsi"/>
          <w:color w:val="000000"/>
          <w:sz w:val="28"/>
          <w:szCs w:val="28"/>
        </w:rPr>
        <w:t xml:space="preserve">, miễn nhiệm </w:t>
      </w:r>
      <w:r w:rsidR="00A25577" w:rsidRPr="00B4219D">
        <w:rPr>
          <w:rFonts w:asciiTheme="majorHAnsi" w:hAnsiTheme="majorHAnsi" w:cstheme="majorHAnsi"/>
          <w:color w:val="000000"/>
          <w:sz w:val="28"/>
          <w:szCs w:val="28"/>
        </w:rPr>
        <w:t>Tổng Giám đốc</w:t>
      </w:r>
      <w:r w:rsidRPr="00B4219D">
        <w:rPr>
          <w:rFonts w:asciiTheme="majorHAnsi" w:hAnsiTheme="majorHAnsi" w:cstheme="majorHAnsi"/>
          <w:color w:val="000000"/>
          <w:sz w:val="28"/>
          <w:szCs w:val="28"/>
        </w:rPr>
        <w:t xml:space="preserve"> phải được công bố thông tin theo các quy định của Luật Chứng khoán và các văn bản hướng dẫn thi hành Luật Chứng khoán.</w:t>
      </w:r>
    </w:p>
    <w:p w14:paraId="644EE5E1" w14:textId="5F5603EC" w:rsidR="0095515A" w:rsidRPr="004B3031" w:rsidRDefault="0095515A" w:rsidP="006A31BD">
      <w:pPr>
        <w:pStyle w:val="Heading1"/>
        <w:tabs>
          <w:tab w:val="left" w:pos="1134"/>
        </w:tabs>
        <w:spacing w:before="40" w:after="40" w:line="276" w:lineRule="auto"/>
        <w:ind w:firstLine="0"/>
        <w:jc w:val="center"/>
        <w:rPr>
          <w:rFonts w:asciiTheme="majorHAnsi" w:hAnsiTheme="majorHAnsi" w:cstheme="majorHAnsi"/>
          <w:sz w:val="28"/>
          <w:szCs w:val="28"/>
        </w:rPr>
      </w:pPr>
      <w:bookmarkStart w:id="156" w:name="_Toc66066416"/>
      <w:r w:rsidRPr="004B3031">
        <w:rPr>
          <w:rFonts w:asciiTheme="majorHAnsi" w:hAnsiTheme="majorHAnsi" w:cstheme="majorHAnsi"/>
          <w:sz w:val="28"/>
          <w:szCs w:val="28"/>
        </w:rPr>
        <w:lastRenderedPageBreak/>
        <w:t xml:space="preserve">Chương VI: </w:t>
      </w:r>
      <w:r w:rsidR="006A31BD">
        <w:rPr>
          <w:rFonts w:asciiTheme="majorHAnsi" w:hAnsiTheme="majorHAnsi" w:cstheme="majorHAnsi"/>
          <w:sz w:val="28"/>
          <w:szCs w:val="28"/>
          <w:lang w:val="en-US"/>
        </w:rPr>
        <w:t>TIỀN LƯƠNG, THÙ LAO, THƯỞNG VÀ QUYỀN LỢI KHÁC</w:t>
      </w:r>
      <w:bookmarkEnd w:id="156"/>
      <w:r w:rsidRPr="004B3031">
        <w:rPr>
          <w:rFonts w:asciiTheme="majorHAnsi" w:hAnsiTheme="majorHAnsi" w:cstheme="majorHAnsi"/>
          <w:sz w:val="28"/>
          <w:szCs w:val="28"/>
        </w:rPr>
        <w:t xml:space="preserve"> </w:t>
      </w:r>
    </w:p>
    <w:p w14:paraId="20CC7DA4" w14:textId="2C78FE5B" w:rsidR="003538D2" w:rsidRDefault="003538D2" w:rsidP="004B3031">
      <w:pPr>
        <w:pStyle w:val="Heading3"/>
        <w:tabs>
          <w:tab w:val="left" w:pos="1134"/>
        </w:tabs>
        <w:spacing w:before="40" w:after="40" w:line="276" w:lineRule="auto"/>
        <w:ind w:firstLine="709"/>
        <w:rPr>
          <w:rFonts w:asciiTheme="majorHAnsi" w:hAnsiTheme="majorHAnsi" w:cstheme="majorHAnsi"/>
          <w:sz w:val="28"/>
          <w:szCs w:val="28"/>
        </w:rPr>
      </w:pPr>
      <w:bookmarkStart w:id="157" w:name="_Toc66066417"/>
      <w:r w:rsidRPr="00B4219D">
        <w:rPr>
          <w:rFonts w:asciiTheme="majorHAnsi" w:hAnsiTheme="majorHAnsi" w:cstheme="majorHAnsi"/>
          <w:sz w:val="28"/>
          <w:szCs w:val="28"/>
        </w:rPr>
        <w:t>Điều 3</w:t>
      </w:r>
      <w:r w:rsidR="00BE47BA">
        <w:rPr>
          <w:rFonts w:asciiTheme="majorHAnsi" w:hAnsiTheme="majorHAnsi" w:cstheme="majorHAnsi"/>
          <w:sz w:val="28"/>
          <w:szCs w:val="28"/>
          <w:lang w:val="en-US"/>
        </w:rPr>
        <w:t>5</w:t>
      </w:r>
      <w:r>
        <w:rPr>
          <w:rFonts w:asciiTheme="majorHAnsi" w:hAnsiTheme="majorHAnsi" w:cstheme="majorHAnsi"/>
          <w:sz w:val="28"/>
          <w:szCs w:val="28"/>
        </w:rPr>
        <w:t>:</w:t>
      </w:r>
      <w:r w:rsidRPr="003538D2">
        <w:rPr>
          <w:rFonts w:asciiTheme="majorHAnsi" w:hAnsiTheme="majorHAnsi" w:cstheme="majorHAnsi"/>
          <w:sz w:val="28"/>
          <w:szCs w:val="28"/>
        </w:rPr>
        <w:t xml:space="preserve"> Tiền lương, thù lao, thưởng và quyền lợi khác</w:t>
      </w:r>
      <w:bookmarkEnd w:id="157"/>
    </w:p>
    <w:p w14:paraId="60EFE017" w14:textId="120E43EA" w:rsidR="0095515A" w:rsidRPr="00B4219D" w:rsidRDefault="0095515A"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Style w:val="Vnbnnidung"/>
          <w:rFonts w:asciiTheme="majorHAnsi" w:hAnsiTheme="majorHAnsi" w:cstheme="majorHAnsi"/>
          <w:sz w:val="28"/>
          <w:szCs w:val="28"/>
        </w:rPr>
        <w:t>Tiền lương, thù lao, thưởng và lợi ích khác của thành viên HĐQT, thành viên Ban Kiểm soát, Tổng Giám đ</w:t>
      </w:r>
      <w:r w:rsidR="00BE47BA">
        <w:rPr>
          <w:rStyle w:val="Vnbnnidung"/>
          <w:rFonts w:asciiTheme="majorHAnsi" w:hAnsiTheme="majorHAnsi" w:cstheme="majorHAnsi"/>
          <w:sz w:val="28"/>
          <w:szCs w:val="28"/>
          <w:lang w:val="en-US"/>
        </w:rPr>
        <w:t>ố</w:t>
      </w:r>
      <w:r w:rsidRPr="00B4219D">
        <w:rPr>
          <w:rStyle w:val="Vnbnnidung"/>
          <w:rFonts w:asciiTheme="majorHAnsi" w:hAnsiTheme="majorHAnsi" w:cstheme="majorHAnsi"/>
          <w:sz w:val="28"/>
          <w:szCs w:val="28"/>
        </w:rPr>
        <w:t>c và người quản lý khác được thực hiện theo quy định của Tập đoàn Công nghiệp Cao su Việt Nam, Điều lệ Công ty và các văn bản hướng dẫn trả lương, thưởng, chi phí hoạt động, chi khác tại Công ty Cổ phần Cao su Bà Rịa.</w:t>
      </w:r>
    </w:p>
    <w:p w14:paraId="7804B6B1" w14:textId="1166A8B4" w:rsidR="0093496A" w:rsidRPr="00B4219D" w:rsidRDefault="00910424" w:rsidP="00771D19">
      <w:pPr>
        <w:pStyle w:val="Heading1"/>
        <w:tabs>
          <w:tab w:val="left" w:pos="1134"/>
        </w:tabs>
        <w:spacing w:before="40" w:after="40" w:line="276" w:lineRule="auto"/>
        <w:ind w:firstLine="0"/>
        <w:jc w:val="center"/>
        <w:rPr>
          <w:rFonts w:asciiTheme="majorHAnsi" w:hAnsiTheme="majorHAnsi" w:cstheme="majorHAnsi"/>
          <w:sz w:val="28"/>
          <w:szCs w:val="28"/>
        </w:rPr>
      </w:pPr>
      <w:bookmarkStart w:id="158" w:name="_Toc66066418"/>
      <w:r w:rsidRPr="00B4219D">
        <w:rPr>
          <w:rFonts w:asciiTheme="majorHAnsi" w:hAnsiTheme="majorHAnsi" w:cstheme="majorHAnsi"/>
          <w:sz w:val="28"/>
          <w:szCs w:val="28"/>
        </w:rPr>
        <w:t>Chương VII:</w:t>
      </w:r>
      <w:r w:rsidR="0093496A" w:rsidRPr="00B4219D">
        <w:rPr>
          <w:rFonts w:asciiTheme="majorHAnsi" w:hAnsiTheme="majorHAnsi" w:cstheme="majorHAnsi"/>
          <w:sz w:val="28"/>
          <w:szCs w:val="28"/>
        </w:rPr>
        <w:t xml:space="preserve"> </w:t>
      </w:r>
      <w:r w:rsidR="00771D19" w:rsidRPr="00771D19">
        <w:rPr>
          <w:rFonts w:asciiTheme="majorHAnsi" w:hAnsiTheme="majorHAnsi" w:cstheme="majorHAnsi"/>
          <w:sz w:val="24"/>
          <w:szCs w:val="24"/>
          <w:lang w:val="en-US"/>
        </w:rPr>
        <w:t>PHỐI HỢP HOẠT ĐỘNG GIỮA</w:t>
      </w:r>
      <w:r w:rsidR="0093496A" w:rsidRPr="00771D19">
        <w:rPr>
          <w:rFonts w:asciiTheme="majorHAnsi" w:hAnsiTheme="majorHAnsi" w:cstheme="majorHAnsi"/>
          <w:sz w:val="24"/>
          <w:szCs w:val="24"/>
        </w:rPr>
        <w:t xml:space="preserve"> </w:t>
      </w:r>
      <w:r w:rsidR="00962E4D" w:rsidRPr="00771D19">
        <w:rPr>
          <w:rFonts w:asciiTheme="majorHAnsi" w:hAnsiTheme="majorHAnsi" w:cstheme="majorHAnsi"/>
          <w:sz w:val="24"/>
          <w:szCs w:val="24"/>
        </w:rPr>
        <w:t>HĐQT</w:t>
      </w:r>
      <w:r w:rsidR="0093496A" w:rsidRPr="00771D19">
        <w:rPr>
          <w:rFonts w:asciiTheme="majorHAnsi" w:hAnsiTheme="majorHAnsi" w:cstheme="majorHAnsi"/>
          <w:sz w:val="24"/>
          <w:szCs w:val="24"/>
        </w:rPr>
        <w:t xml:space="preserve">, </w:t>
      </w:r>
      <w:r w:rsidR="009C38DE" w:rsidRPr="00771D19">
        <w:rPr>
          <w:rFonts w:asciiTheme="majorHAnsi" w:hAnsiTheme="majorHAnsi" w:cstheme="majorHAnsi"/>
          <w:sz w:val="24"/>
          <w:szCs w:val="24"/>
        </w:rPr>
        <w:t xml:space="preserve">BKS </w:t>
      </w:r>
      <w:r w:rsidR="0093496A" w:rsidRPr="00771D19">
        <w:rPr>
          <w:rFonts w:asciiTheme="majorHAnsi" w:hAnsiTheme="majorHAnsi" w:cstheme="majorHAnsi"/>
          <w:sz w:val="24"/>
          <w:szCs w:val="24"/>
        </w:rPr>
        <w:t>và T</w:t>
      </w:r>
      <w:r w:rsidR="00771D19" w:rsidRPr="00771D19">
        <w:rPr>
          <w:rFonts w:asciiTheme="majorHAnsi" w:hAnsiTheme="majorHAnsi" w:cstheme="majorHAnsi"/>
          <w:sz w:val="24"/>
          <w:szCs w:val="24"/>
          <w:lang w:val="en-US"/>
        </w:rPr>
        <w:t>ỔNG GIÁM ĐỐC</w:t>
      </w:r>
      <w:bookmarkEnd w:id="158"/>
    </w:p>
    <w:p w14:paraId="67E1A134" w14:textId="5DE0BC17" w:rsidR="0093496A" w:rsidRPr="00B4219D" w:rsidRDefault="00910424" w:rsidP="004B3031">
      <w:pPr>
        <w:pStyle w:val="Heading3"/>
        <w:tabs>
          <w:tab w:val="left" w:pos="1134"/>
        </w:tabs>
        <w:spacing w:before="40" w:after="40" w:line="276" w:lineRule="auto"/>
        <w:ind w:firstLine="709"/>
        <w:rPr>
          <w:rFonts w:asciiTheme="majorHAnsi" w:hAnsiTheme="majorHAnsi" w:cstheme="majorHAnsi"/>
          <w:sz w:val="28"/>
          <w:szCs w:val="28"/>
        </w:rPr>
      </w:pPr>
      <w:bookmarkStart w:id="159" w:name="_Toc66066419"/>
      <w:r w:rsidRPr="00B4219D">
        <w:rPr>
          <w:rFonts w:asciiTheme="majorHAnsi" w:hAnsiTheme="majorHAnsi" w:cstheme="majorHAnsi"/>
          <w:sz w:val="28"/>
          <w:szCs w:val="28"/>
        </w:rPr>
        <w:t>Điều 3</w:t>
      </w:r>
      <w:r w:rsidR="00BE47BA">
        <w:rPr>
          <w:rFonts w:asciiTheme="majorHAnsi" w:hAnsiTheme="majorHAnsi" w:cstheme="majorHAnsi"/>
          <w:sz w:val="28"/>
          <w:szCs w:val="28"/>
          <w:lang w:val="en-US"/>
        </w:rPr>
        <w:t>6</w:t>
      </w:r>
      <w:r w:rsidRPr="00B4219D">
        <w:rPr>
          <w:rFonts w:asciiTheme="majorHAnsi" w:hAnsiTheme="majorHAnsi" w:cstheme="majorHAnsi"/>
          <w:sz w:val="28"/>
          <w:szCs w:val="28"/>
        </w:rPr>
        <w:t xml:space="preserve">: Phối hợp hoạt động giữa </w:t>
      </w:r>
      <w:r w:rsidR="00962E4D">
        <w:rPr>
          <w:rFonts w:asciiTheme="majorHAnsi" w:hAnsiTheme="majorHAnsi" w:cstheme="majorHAnsi"/>
          <w:sz w:val="28"/>
          <w:szCs w:val="28"/>
        </w:rPr>
        <w:t>HĐQT</w:t>
      </w:r>
      <w:r w:rsidRPr="00B4219D">
        <w:rPr>
          <w:rFonts w:asciiTheme="majorHAnsi" w:hAnsiTheme="majorHAnsi" w:cstheme="majorHAnsi"/>
          <w:sz w:val="28"/>
          <w:szCs w:val="28"/>
        </w:rPr>
        <w:t xml:space="preserve"> và Ban kiểm soát</w:t>
      </w:r>
      <w:bookmarkEnd w:id="159"/>
    </w:p>
    <w:p w14:paraId="55F2404D" w14:textId="791C6B20" w:rsidR="00DF31E8"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1.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 xml:space="preserve"> có trách nhiệm hợp tác chặt chẽ với Ban kiểm soát, tạo điều kiện cung cấp tất cả các tài liệu và thông tin cần thiết cho Ban kiểm soát, tôn trọng tư cách khách quan độc lập của Ban kiểm soát. </w:t>
      </w:r>
      <w:bookmarkStart w:id="160" w:name="_Toc349209421"/>
      <w:bookmarkStart w:id="161" w:name="_Toc349220898"/>
    </w:p>
    <w:p w14:paraId="49999FD7" w14:textId="6A575D2B" w:rsidR="00DF31E8"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2.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 xml:space="preserve"> tạo điều kiện tốt nhất cho các </w:t>
      </w:r>
      <w:r w:rsidR="00D86B1B" w:rsidRPr="00420A11">
        <w:rPr>
          <w:rFonts w:asciiTheme="majorHAnsi" w:hAnsiTheme="majorHAnsi" w:cstheme="majorHAnsi"/>
          <w:color w:val="000000"/>
          <w:sz w:val="28"/>
          <w:szCs w:val="28"/>
        </w:rPr>
        <w:t>K</w:t>
      </w:r>
      <w:r w:rsidR="00DF31E8" w:rsidRPr="00B4219D">
        <w:rPr>
          <w:rFonts w:asciiTheme="majorHAnsi" w:hAnsiTheme="majorHAnsi" w:cstheme="majorHAnsi"/>
          <w:color w:val="000000"/>
          <w:sz w:val="28"/>
          <w:szCs w:val="28"/>
        </w:rPr>
        <w:t>iểm soát</w:t>
      </w:r>
      <w:r w:rsidR="00D86B1B" w:rsidRPr="00420A11">
        <w:rPr>
          <w:rFonts w:asciiTheme="majorHAnsi" w:hAnsiTheme="majorHAnsi" w:cstheme="majorHAnsi"/>
          <w:color w:val="000000"/>
          <w:sz w:val="28"/>
          <w:szCs w:val="28"/>
        </w:rPr>
        <w:t xml:space="preserve"> viên</w:t>
      </w:r>
      <w:r w:rsidR="00DF31E8" w:rsidRPr="00B4219D">
        <w:rPr>
          <w:rFonts w:asciiTheme="majorHAnsi" w:hAnsiTheme="majorHAnsi" w:cstheme="majorHAnsi"/>
          <w:color w:val="000000"/>
          <w:sz w:val="28"/>
          <w:szCs w:val="28"/>
        </w:rPr>
        <w:t xml:space="preserve"> trong việc thực hiện chức năng và nhiệm vụ của </w:t>
      </w:r>
      <w:r w:rsidR="009C38DE">
        <w:rPr>
          <w:rFonts w:asciiTheme="majorHAnsi" w:hAnsiTheme="majorHAnsi" w:cstheme="majorHAnsi"/>
          <w:color w:val="000000"/>
          <w:sz w:val="28"/>
          <w:szCs w:val="28"/>
        </w:rPr>
        <w:t xml:space="preserve">BKS </w:t>
      </w:r>
      <w:r w:rsidR="00DF31E8" w:rsidRPr="00B4219D">
        <w:rPr>
          <w:rFonts w:asciiTheme="majorHAnsi" w:hAnsiTheme="majorHAnsi" w:cstheme="majorHAnsi"/>
          <w:color w:val="000000"/>
          <w:sz w:val="28"/>
          <w:szCs w:val="28"/>
        </w:rPr>
        <w:t>và phải có trách nhiệm chỉ đạo, giám sát việc chấn chỉnh và xử lý các sai phạm theo đề xuất của Ban kiểm soát.</w:t>
      </w:r>
      <w:bookmarkStart w:id="162" w:name="_Toc349209422"/>
      <w:bookmarkStart w:id="163" w:name="_Toc349220899"/>
      <w:bookmarkEnd w:id="160"/>
      <w:bookmarkEnd w:id="161"/>
    </w:p>
    <w:p w14:paraId="2595DB17" w14:textId="60094D93" w:rsidR="00DF31E8"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3. </w:t>
      </w:r>
      <w:r w:rsidR="00DF31E8" w:rsidRPr="00B4219D">
        <w:rPr>
          <w:rFonts w:asciiTheme="majorHAnsi" w:hAnsiTheme="majorHAnsi" w:cstheme="majorHAnsi"/>
          <w:color w:val="000000"/>
          <w:sz w:val="28"/>
          <w:szCs w:val="28"/>
        </w:rPr>
        <w:t xml:space="preserve">Chủ tịch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 xml:space="preserve"> mời </w:t>
      </w:r>
      <w:r w:rsidR="00D86B1B" w:rsidRPr="00420A11">
        <w:rPr>
          <w:rFonts w:asciiTheme="majorHAnsi" w:hAnsiTheme="majorHAnsi" w:cstheme="majorHAnsi"/>
          <w:color w:val="000000"/>
          <w:sz w:val="28"/>
          <w:szCs w:val="28"/>
        </w:rPr>
        <w:t>K</w:t>
      </w:r>
      <w:r w:rsidR="00DF31E8" w:rsidRPr="00B4219D">
        <w:rPr>
          <w:rFonts w:asciiTheme="majorHAnsi" w:hAnsiTheme="majorHAnsi" w:cstheme="majorHAnsi"/>
          <w:color w:val="000000"/>
          <w:sz w:val="28"/>
          <w:szCs w:val="28"/>
        </w:rPr>
        <w:t xml:space="preserve">iểm soát </w:t>
      </w:r>
      <w:r w:rsidR="00D86B1B" w:rsidRPr="00420A11">
        <w:rPr>
          <w:rFonts w:asciiTheme="majorHAnsi" w:hAnsiTheme="majorHAnsi" w:cstheme="majorHAnsi"/>
          <w:color w:val="000000"/>
          <w:sz w:val="28"/>
          <w:szCs w:val="28"/>
        </w:rPr>
        <w:t xml:space="preserve">viên </w:t>
      </w:r>
      <w:r w:rsidR="00DF31E8" w:rsidRPr="00B4219D">
        <w:rPr>
          <w:rFonts w:asciiTheme="majorHAnsi" w:hAnsiTheme="majorHAnsi" w:cstheme="majorHAnsi"/>
          <w:color w:val="000000"/>
          <w:sz w:val="28"/>
          <w:szCs w:val="28"/>
        </w:rPr>
        <w:t xml:space="preserve">tham dự </w:t>
      </w:r>
      <w:r w:rsidR="00D86B1B" w:rsidRPr="00420A11">
        <w:rPr>
          <w:rFonts w:asciiTheme="majorHAnsi" w:hAnsiTheme="majorHAnsi" w:cstheme="majorHAnsi"/>
          <w:color w:val="000000"/>
          <w:sz w:val="28"/>
          <w:szCs w:val="28"/>
        </w:rPr>
        <w:t xml:space="preserve">các </w:t>
      </w:r>
      <w:r w:rsidR="00DF31E8" w:rsidRPr="00B4219D">
        <w:rPr>
          <w:rFonts w:asciiTheme="majorHAnsi" w:hAnsiTheme="majorHAnsi" w:cstheme="majorHAnsi"/>
          <w:color w:val="000000"/>
          <w:sz w:val="28"/>
          <w:szCs w:val="28"/>
        </w:rPr>
        <w:t xml:space="preserve">cuộc họp của </w:t>
      </w:r>
      <w:r w:rsidR="00962E4D">
        <w:rPr>
          <w:rFonts w:asciiTheme="majorHAnsi" w:hAnsiTheme="majorHAnsi" w:cstheme="majorHAnsi"/>
          <w:color w:val="000000"/>
          <w:sz w:val="28"/>
          <w:szCs w:val="28"/>
        </w:rPr>
        <w:t>HĐQT</w:t>
      </w:r>
      <w:r w:rsidR="00D86B1B" w:rsidRPr="00420A11">
        <w:rPr>
          <w:rFonts w:asciiTheme="majorHAnsi" w:hAnsiTheme="majorHAnsi" w:cstheme="majorHAnsi"/>
          <w:color w:val="000000"/>
          <w:sz w:val="28"/>
          <w:szCs w:val="28"/>
        </w:rPr>
        <w:t xml:space="preserve"> (</w:t>
      </w:r>
      <w:r w:rsidR="00BE47BA">
        <w:rPr>
          <w:rFonts w:asciiTheme="majorHAnsi" w:hAnsiTheme="majorHAnsi" w:cstheme="majorHAnsi"/>
          <w:color w:val="000000"/>
          <w:sz w:val="28"/>
          <w:szCs w:val="28"/>
          <w:lang w:val="en-US"/>
        </w:rPr>
        <w:t xml:space="preserve">KSV </w:t>
      </w:r>
      <w:r w:rsidR="00D86B1B" w:rsidRPr="00420A11">
        <w:rPr>
          <w:rFonts w:asciiTheme="majorHAnsi" w:hAnsiTheme="majorHAnsi" w:cstheme="majorHAnsi"/>
          <w:color w:val="000000"/>
          <w:sz w:val="28"/>
          <w:szCs w:val="28"/>
        </w:rPr>
        <w:t>không biểu quyết)</w:t>
      </w:r>
      <w:r w:rsidR="00DF31E8" w:rsidRPr="00B4219D">
        <w:rPr>
          <w:rFonts w:asciiTheme="majorHAnsi" w:hAnsiTheme="majorHAnsi" w:cstheme="majorHAnsi"/>
          <w:color w:val="000000"/>
          <w:sz w:val="28"/>
          <w:szCs w:val="28"/>
        </w:rPr>
        <w:t>.</w:t>
      </w:r>
      <w:bookmarkStart w:id="164" w:name="_Toc349209423"/>
      <w:bookmarkStart w:id="165" w:name="_Toc349220900"/>
      <w:bookmarkEnd w:id="162"/>
      <w:bookmarkEnd w:id="163"/>
    </w:p>
    <w:p w14:paraId="0102CEFC" w14:textId="192BF5AB" w:rsidR="00DF31E8"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4. </w:t>
      </w:r>
      <w:r w:rsidR="00DF31E8" w:rsidRPr="00B4219D">
        <w:rPr>
          <w:rFonts w:asciiTheme="majorHAnsi" w:hAnsiTheme="majorHAnsi" w:cstheme="majorHAnsi"/>
          <w:color w:val="000000"/>
          <w:sz w:val="28"/>
          <w:szCs w:val="28"/>
        </w:rPr>
        <w:t xml:space="preserve">Trưởng </w:t>
      </w:r>
      <w:r w:rsidR="009C38DE">
        <w:rPr>
          <w:rFonts w:asciiTheme="majorHAnsi" w:hAnsiTheme="majorHAnsi" w:cstheme="majorHAnsi"/>
          <w:color w:val="000000"/>
          <w:sz w:val="28"/>
          <w:szCs w:val="28"/>
        </w:rPr>
        <w:t xml:space="preserve">BKS </w:t>
      </w:r>
      <w:r w:rsidR="00DF31E8" w:rsidRPr="00B4219D">
        <w:rPr>
          <w:rFonts w:asciiTheme="majorHAnsi" w:hAnsiTheme="majorHAnsi" w:cstheme="majorHAnsi"/>
          <w:color w:val="000000"/>
          <w:sz w:val="28"/>
          <w:szCs w:val="28"/>
        </w:rPr>
        <w:t xml:space="preserve">có trách nhiệm báo cáo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 xml:space="preserve"> những vấn đề phát sinh tại các cuộc họp của Ban kiểm soát, mọi biên bản họp </w:t>
      </w:r>
      <w:r w:rsidR="009C38DE">
        <w:rPr>
          <w:rFonts w:asciiTheme="majorHAnsi" w:hAnsiTheme="majorHAnsi" w:cstheme="majorHAnsi"/>
          <w:color w:val="000000"/>
          <w:sz w:val="28"/>
          <w:szCs w:val="28"/>
        </w:rPr>
        <w:t xml:space="preserve">BKS </w:t>
      </w:r>
      <w:r w:rsidR="00DF31E8" w:rsidRPr="00B4219D">
        <w:rPr>
          <w:rFonts w:asciiTheme="majorHAnsi" w:hAnsiTheme="majorHAnsi" w:cstheme="majorHAnsi"/>
          <w:color w:val="000000"/>
          <w:sz w:val="28"/>
          <w:szCs w:val="28"/>
        </w:rPr>
        <w:t xml:space="preserve">phải được gửi tới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w:t>
      </w:r>
      <w:bookmarkEnd w:id="164"/>
      <w:bookmarkEnd w:id="165"/>
    </w:p>
    <w:p w14:paraId="63CB53EA" w14:textId="3563E269" w:rsidR="00DF31E8"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bookmarkStart w:id="166" w:name="_Toc349209424"/>
      <w:bookmarkStart w:id="167" w:name="_Toc349220901"/>
      <w:bookmarkStart w:id="168" w:name="_Toc349293243"/>
      <w:bookmarkStart w:id="169" w:name="_Toc351023493"/>
      <w:r w:rsidRPr="00B4219D">
        <w:rPr>
          <w:rFonts w:asciiTheme="majorHAnsi" w:hAnsiTheme="majorHAnsi" w:cstheme="majorHAnsi"/>
          <w:color w:val="000000"/>
          <w:sz w:val="28"/>
          <w:szCs w:val="28"/>
        </w:rPr>
        <w:t xml:space="preserve">5. </w:t>
      </w:r>
      <w:r w:rsidR="00DF31E8" w:rsidRPr="00B4219D">
        <w:rPr>
          <w:rFonts w:asciiTheme="majorHAnsi" w:hAnsiTheme="majorHAnsi" w:cstheme="majorHAnsi"/>
          <w:color w:val="000000"/>
          <w:sz w:val="28"/>
          <w:szCs w:val="28"/>
        </w:rPr>
        <w:t xml:space="preserve">Kịp thời thông báo cho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 xml:space="preserve"> khi phát hiện các trường hợp vi phạm của cán bộ quản lý theo quy định của pháp luật, Điều lệ Công ty.</w:t>
      </w:r>
      <w:bookmarkEnd w:id="166"/>
      <w:bookmarkEnd w:id="167"/>
      <w:bookmarkEnd w:id="168"/>
      <w:bookmarkEnd w:id="169"/>
    </w:p>
    <w:p w14:paraId="0A5F24F5" w14:textId="77896448" w:rsidR="00DF31E8"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bookmarkStart w:id="170" w:name="_Toc349209425"/>
      <w:bookmarkStart w:id="171" w:name="_Toc349220902"/>
      <w:bookmarkStart w:id="172" w:name="_Toc349293244"/>
      <w:bookmarkStart w:id="173" w:name="_Toc351023494"/>
      <w:r w:rsidRPr="00B4219D">
        <w:rPr>
          <w:rFonts w:asciiTheme="majorHAnsi" w:hAnsiTheme="majorHAnsi" w:cstheme="majorHAnsi"/>
          <w:color w:val="000000"/>
          <w:sz w:val="28"/>
          <w:szCs w:val="28"/>
        </w:rPr>
        <w:t xml:space="preserve">6.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 xml:space="preserve"> có quyền đề nghị </w:t>
      </w:r>
      <w:r w:rsidR="00D86B1B" w:rsidRPr="00420A11">
        <w:rPr>
          <w:rFonts w:asciiTheme="majorHAnsi" w:hAnsiTheme="majorHAnsi" w:cstheme="majorHAnsi"/>
          <w:color w:val="000000"/>
          <w:sz w:val="28"/>
          <w:szCs w:val="28"/>
        </w:rPr>
        <w:t>K</w:t>
      </w:r>
      <w:r w:rsidR="00DF31E8" w:rsidRPr="00B4219D">
        <w:rPr>
          <w:rFonts w:asciiTheme="majorHAnsi" w:hAnsiTheme="majorHAnsi" w:cstheme="majorHAnsi"/>
          <w:color w:val="000000"/>
          <w:sz w:val="28"/>
          <w:szCs w:val="28"/>
        </w:rPr>
        <w:t>iểm soát</w:t>
      </w:r>
      <w:r w:rsidR="00D86B1B" w:rsidRPr="00420A11">
        <w:rPr>
          <w:rFonts w:asciiTheme="majorHAnsi" w:hAnsiTheme="majorHAnsi" w:cstheme="majorHAnsi"/>
          <w:color w:val="000000"/>
          <w:sz w:val="28"/>
          <w:szCs w:val="28"/>
        </w:rPr>
        <w:t xml:space="preserve"> viên</w:t>
      </w:r>
      <w:r w:rsidR="00DF31E8" w:rsidRPr="00B4219D">
        <w:rPr>
          <w:rFonts w:asciiTheme="majorHAnsi" w:hAnsiTheme="majorHAnsi" w:cstheme="majorHAnsi"/>
          <w:color w:val="000000"/>
          <w:sz w:val="28"/>
          <w:szCs w:val="28"/>
        </w:rPr>
        <w:t xml:space="preserve"> thực hiện kiểm tra, kiểm toán theo yêu cầu.</w:t>
      </w:r>
      <w:bookmarkEnd w:id="170"/>
      <w:bookmarkEnd w:id="171"/>
      <w:bookmarkEnd w:id="172"/>
      <w:bookmarkEnd w:id="173"/>
    </w:p>
    <w:p w14:paraId="7F198DFC" w14:textId="2D782438" w:rsidR="00DF31E8"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bookmarkStart w:id="174" w:name="_Toc349209426"/>
      <w:bookmarkStart w:id="175" w:name="_Toc349220903"/>
      <w:bookmarkStart w:id="176" w:name="_Toc349293245"/>
      <w:bookmarkStart w:id="177" w:name="_Toc351023495"/>
      <w:r w:rsidRPr="00B4219D">
        <w:rPr>
          <w:rFonts w:asciiTheme="majorHAnsi" w:hAnsiTheme="majorHAnsi" w:cstheme="majorHAnsi"/>
          <w:color w:val="000000"/>
          <w:sz w:val="28"/>
          <w:szCs w:val="28"/>
        </w:rPr>
        <w:t xml:space="preserve">7. </w:t>
      </w:r>
      <w:r w:rsidR="009C38DE">
        <w:rPr>
          <w:rFonts w:asciiTheme="majorHAnsi" w:hAnsiTheme="majorHAnsi" w:cstheme="majorHAnsi"/>
          <w:color w:val="000000"/>
          <w:sz w:val="28"/>
          <w:szCs w:val="28"/>
        </w:rPr>
        <w:t xml:space="preserve">BKS </w:t>
      </w:r>
      <w:r w:rsidR="00DF31E8" w:rsidRPr="00B4219D">
        <w:rPr>
          <w:rFonts w:asciiTheme="majorHAnsi" w:hAnsiTheme="majorHAnsi" w:cstheme="majorHAnsi"/>
          <w:color w:val="000000"/>
          <w:sz w:val="28"/>
          <w:szCs w:val="28"/>
        </w:rPr>
        <w:t xml:space="preserve">đề nghị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 xml:space="preserve"> họp bất thường hoặc đề nghị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 xml:space="preserve"> triệu tập Đại hội đồng cổ đông họp bất thường theo quy định tại Điều lệ Công ty.</w:t>
      </w:r>
      <w:bookmarkEnd w:id="174"/>
      <w:bookmarkEnd w:id="175"/>
      <w:bookmarkEnd w:id="176"/>
      <w:bookmarkEnd w:id="177"/>
    </w:p>
    <w:p w14:paraId="12690B97" w14:textId="56589B40" w:rsidR="00DF31E8"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bookmarkStart w:id="178" w:name="_Toc349209427"/>
      <w:bookmarkStart w:id="179" w:name="_Toc349220904"/>
      <w:bookmarkStart w:id="180" w:name="_Toc349293246"/>
      <w:bookmarkStart w:id="181" w:name="_Toc351023496"/>
      <w:r w:rsidRPr="00B4219D">
        <w:rPr>
          <w:rFonts w:asciiTheme="majorHAnsi" w:hAnsiTheme="majorHAnsi" w:cstheme="majorHAnsi"/>
          <w:color w:val="000000"/>
          <w:sz w:val="28"/>
          <w:szCs w:val="28"/>
        </w:rPr>
        <w:t xml:space="preserve">8. </w:t>
      </w:r>
      <w:r w:rsidR="00DF31E8" w:rsidRPr="00B4219D">
        <w:rPr>
          <w:rFonts w:asciiTheme="majorHAnsi" w:hAnsiTheme="majorHAnsi" w:cstheme="majorHAnsi"/>
          <w:color w:val="000000"/>
          <w:sz w:val="28"/>
          <w:szCs w:val="28"/>
        </w:rPr>
        <w:t xml:space="preserve">Ngoài các thông tin báo cáo theo định kỳ, các thành viên </w:t>
      </w:r>
      <w:r w:rsidR="009C38DE">
        <w:rPr>
          <w:rFonts w:asciiTheme="majorHAnsi" w:hAnsiTheme="majorHAnsi" w:cstheme="majorHAnsi"/>
          <w:color w:val="000000"/>
          <w:sz w:val="28"/>
          <w:szCs w:val="28"/>
        </w:rPr>
        <w:t xml:space="preserve">BKS </w:t>
      </w:r>
      <w:r w:rsidR="00DF31E8" w:rsidRPr="00B4219D">
        <w:rPr>
          <w:rFonts w:asciiTheme="majorHAnsi" w:hAnsiTheme="majorHAnsi" w:cstheme="majorHAnsi"/>
          <w:color w:val="000000"/>
          <w:sz w:val="28"/>
          <w:szCs w:val="28"/>
        </w:rPr>
        <w:t xml:space="preserve">có thể đề nghị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 xml:space="preserve"> cung cấp các thông tin, tài liệu về công tác quản lý, điều hành hoạt động kinh doanh của Công ty.</w:t>
      </w:r>
      <w:bookmarkEnd w:id="178"/>
      <w:bookmarkEnd w:id="179"/>
      <w:bookmarkEnd w:id="180"/>
      <w:bookmarkEnd w:id="181"/>
    </w:p>
    <w:p w14:paraId="62EE49E3" w14:textId="25735C32" w:rsidR="00DF31E8"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9.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 xml:space="preserve"> đảm bảo tất cả bản sao các thông tin tài chính và các thông tin khác được cung cấp cho các thành viên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 xml:space="preserve"> cũng như biên bản họp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 xml:space="preserve"> sẽ được cung cấp cho thành viên </w:t>
      </w:r>
      <w:r w:rsidR="009C38DE">
        <w:rPr>
          <w:rFonts w:asciiTheme="majorHAnsi" w:hAnsiTheme="majorHAnsi" w:cstheme="majorHAnsi"/>
          <w:color w:val="000000"/>
          <w:sz w:val="28"/>
          <w:szCs w:val="28"/>
        </w:rPr>
        <w:t xml:space="preserve">BKS </w:t>
      </w:r>
      <w:r w:rsidR="00DF31E8" w:rsidRPr="00B4219D">
        <w:rPr>
          <w:rFonts w:asciiTheme="majorHAnsi" w:hAnsiTheme="majorHAnsi" w:cstheme="majorHAnsi"/>
          <w:color w:val="000000"/>
          <w:sz w:val="28"/>
          <w:szCs w:val="28"/>
        </w:rPr>
        <w:t xml:space="preserve">cùng với việc cung cấp cho các thành viên </w:t>
      </w:r>
      <w:r w:rsidR="00962E4D">
        <w:rPr>
          <w:rFonts w:asciiTheme="majorHAnsi" w:hAnsiTheme="majorHAnsi" w:cstheme="majorHAnsi"/>
          <w:color w:val="000000"/>
          <w:sz w:val="28"/>
          <w:szCs w:val="28"/>
        </w:rPr>
        <w:t>HĐQT</w:t>
      </w:r>
      <w:r w:rsidR="00DF31E8" w:rsidRPr="00B4219D">
        <w:rPr>
          <w:rFonts w:asciiTheme="majorHAnsi" w:hAnsiTheme="majorHAnsi" w:cstheme="majorHAnsi"/>
          <w:color w:val="000000"/>
          <w:sz w:val="28"/>
          <w:szCs w:val="28"/>
        </w:rPr>
        <w:t>.</w:t>
      </w:r>
    </w:p>
    <w:p w14:paraId="4C43B103" w14:textId="3F3CCB33" w:rsidR="00910424" w:rsidRPr="00B4219D" w:rsidRDefault="00910424" w:rsidP="004B3031">
      <w:pPr>
        <w:pStyle w:val="Heading3"/>
        <w:tabs>
          <w:tab w:val="left" w:pos="1134"/>
        </w:tabs>
        <w:spacing w:before="40" w:after="40" w:line="276" w:lineRule="auto"/>
        <w:ind w:firstLine="709"/>
        <w:rPr>
          <w:rFonts w:asciiTheme="majorHAnsi" w:hAnsiTheme="majorHAnsi" w:cstheme="majorHAnsi"/>
          <w:sz w:val="28"/>
          <w:szCs w:val="28"/>
        </w:rPr>
      </w:pPr>
      <w:bookmarkStart w:id="182" w:name="_Toc66066420"/>
      <w:r w:rsidRPr="00B4219D">
        <w:rPr>
          <w:rFonts w:asciiTheme="majorHAnsi" w:hAnsiTheme="majorHAnsi" w:cstheme="majorHAnsi"/>
          <w:sz w:val="28"/>
          <w:szCs w:val="28"/>
        </w:rPr>
        <w:t xml:space="preserve">Điều </w:t>
      </w:r>
      <w:r w:rsidR="00D86B1B" w:rsidRPr="00420A11">
        <w:rPr>
          <w:rFonts w:asciiTheme="majorHAnsi" w:hAnsiTheme="majorHAnsi" w:cstheme="majorHAnsi"/>
          <w:sz w:val="28"/>
          <w:szCs w:val="28"/>
        </w:rPr>
        <w:t>3</w:t>
      </w:r>
      <w:r w:rsidR="00BE47BA">
        <w:rPr>
          <w:rFonts w:asciiTheme="majorHAnsi" w:hAnsiTheme="majorHAnsi" w:cstheme="majorHAnsi"/>
          <w:sz w:val="28"/>
          <w:szCs w:val="28"/>
          <w:lang w:val="en-US"/>
        </w:rPr>
        <w:t>7</w:t>
      </w:r>
      <w:r w:rsidRPr="00B4219D">
        <w:rPr>
          <w:rFonts w:asciiTheme="majorHAnsi" w:hAnsiTheme="majorHAnsi" w:cstheme="majorHAnsi"/>
          <w:sz w:val="28"/>
          <w:szCs w:val="28"/>
        </w:rPr>
        <w:t xml:space="preserve">: Phối hợp hoạt động giữa </w:t>
      </w:r>
      <w:r w:rsidR="00962E4D">
        <w:rPr>
          <w:rFonts w:asciiTheme="majorHAnsi" w:hAnsiTheme="majorHAnsi" w:cstheme="majorHAnsi"/>
          <w:sz w:val="28"/>
          <w:szCs w:val="28"/>
        </w:rPr>
        <w:t>HĐQT</w:t>
      </w:r>
      <w:r w:rsidRPr="00B4219D">
        <w:rPr>
          <w:rFonts w:asciiTheme="majorHAnsi" w:hAnsiTheme="majorHAnsi" w:cstheme="majorHAnsi"/>
          <w:sz w:val="28"/>
          <w:szCs w:val="28"/>
        </w:rPr>
        <w:t xml:space="preserve"> và Tổng giám đốc</w:t>
      </w:r>
      <w:bookmarkEnd w:id="182"/>
    </w:p>
    <w:p w14:paraId="5BEA9DE6" w14:textId="7ABA3E31" w:rsidR="002B274B"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bookmarkStart w:id="183" w:name="_Toc349209414"/>
      <w:bookmarkStart w:id="184" w:name="_Toc349220894"/>
      <w:bookmarkStart w:id="185" w:name="_Toc349292951"/>
      <w:bookmarkStart w:id="186" w:name="_Toc349293238"/>
      <w:bookmarkStart w:id="187" w:name="_Toc351023488"/>
      <w:r w:rsidRPr="00B4219D">
        <w:rPr>
          <w:rFonts w:asciiTheme="majorHAnsi" w:hAnsiTheme="majorHAnsi" w:cstheme="majorHAnsi"/>
          <w:color w:val="000000"/>
          <w:sz w:val="28"/>
          <w:szCs w:val="28"/>
        </w:rPr>
        <w:t xml:space="preserve">1.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lãnh đạo và giám sát mọi hoạt động của Tổng Giám đốc trên cơ sở tạo mọi điều kiện tốt nhất về cơ chế, chính sách, nguồn nhân lực, cơ sở vật chất để giúp Tổng Giám đốc hoàn thành nhiệm vụ được giao.</w:t>
      </w:r>
      <w:bookmarkEnd w:id="183"/>
      <w:bookmarkEnd w:id="184"/>
      <w:bookmarkEnd w:id="185"/>
      <w:bookmarkEnd w:id="186"/>
      <w:bookmarkEnd w:id="187"/>
    </w:p>
    <w:p w14:paraId="52B86A47" w14:textId="13598B5C" w:rsidR="002B274B"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bookmarkStart w:id="188" w:name="_Toc349209415"/>
      <w:bookmarkStart w:id="189" w:name="_Toc349220895"/>
      <w:bookmarkStart w:id="190" w:name="_Toc349293239"/>
      <w:bookmarkStart w:id="191" w:name="_Toc351023489"/>
      <w:r w:rsidRPr="00B4219D">
        <w:rPr>
          <w:rFonts w:asciiTheme="majorHAnsi" w:hAnsiTheme="majorHAnsi" w:cstheme="majorHAnsi"/>
          <w:color w:val="000000"/>
          <w:sz w:val="28"/>
          <w:szCs w:val="28"/>
        </w:rPr>
        <w:t xml:space="preserve">2. Định kỳ hàng quý và năm, Tổng Giám đốc phải gửi báo cáo bằng văn bản về tình hình hoạt động kinh doanh và phương hướng hoạt động trong thời kỳ tới của Công ty cho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w:t>
      </w:r>
      <w:bookmarkEnd w:id="188"/>
      <w:bookmarkEnd w:id="189"/>
      <w:bookmarkEnd w:id="190"/>
      <w:bookmarkEnd w:id="191"/>
    </w:p>
    <w:p w14:paraId="07D20AF3" w14:textId="474D511A" w:rsidR="002B274B"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bookmarkStart w:id="192" w:name="_Toc349209416"/>
      <w:bookmarkStart w:id="193" w:name="_Toc349220896"/>
      <w:bookmarkStart w:id="194" w:name="_Toc349293240"/>
      <w:bookmarkStart w:id="195" w:name="_Toc351023490"/>
      <w:r w:rsidRPr="00B4219D">
        <w:rPr>
          <w:rFonts w:asciiTheme="majorHAnsi" w:hAnsiTheme="majorHAnsi" w:cstheme="majorHAnsi"/>
          <w:color w:val="000000"/>
          <w:sz w:val="28"/>
          <w:szCs w:val="28"/>
        </w:rPr>
        <w:lastRenderedPageBreak/>
        <w:t xml:space="preserve">3. Tổng Giám đốc đồng thời là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có trách nhiệm báo cáo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mọi vấn đề có liên quan tới hoạt động điều hành của Công ty.</w:t>
      </w:r>
      <w:bookmarkEnd w:id="192"/>
      <w:bookmarkEnd w:id="193"/>
      <w:r w:rsidRPr="00B4219D">
        <w:rPr>
          <w:rFonts w:asciiTheme="majorHAnsi" w:hAnsiTheme="majorHAnsi" w:cstheme="majorHAnsi"/>
          <w:color w:val="000000"/>
          <w:sz w:val="28"/>
          <w:szCs w:val="28"/>
        </w:rPr>
        <w:t xml:space="preserve"> Tổng giám đốc không đồng thời là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được mời tham dự (không biểu quyết) các cuộc họp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w:t>
      </w:r>
      <w:bookmarkEnd w:id="194"/>
      <w:bookmarkEnd w:id="195"/>
    </w:p>
    <w:p w14:paraId="1FFAC7FF" w14:textId="4F14FA2B" w:rsidR="002B274B"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bookmarkStart w:id="196" w:name="_Toc349209420"/>
      <w:bookmarkStart w:id="197" w:name="_Toc349220897"/>
      <w:bookmarkStart w:id="198" w:name="_Toc349293241"/>
      <w:bookmarkStart w:id="199" w:name="_Toc351023491"/>
      <w:r w:rsidRPr="00B4219D">
        <w:rPr>
          <w:rFonts w:asciiTheme="majorHAnsi" w:hAnsiTheme="majorHAnsi" w:cstheme="majorHAnsi"/>
          <w:color w:val="000000"/>
          <w:sz w:val="28"/>
          <w:szCs w:val="28"/>
        </w:rPr>
        <w:t xml:space="preserve">4. Các chương trình nghiên cứu, khảo sát, các cuộc đàm phán, ký kết hợp đồng của Công ty có liên quan đến chức năng nhiệm vụ của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Tổng Giám đốc có trách nhiệm báo cáo Chủ tịch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để cử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tham dự.</w:t>
      </w:r>
      <w:bookmarkEnd w:id="196"/>
      <w:bookmarkEnd w:id="197"/>
      <w:bookmarkEnd w:id="198"/>
      <w:bookmarkEnd w:id="199"/>
      <w:r w:rsidRPr="00B4219D">
        <w:rPr>
          <w:rFonts w:asciiTheme="majorHAnsi" w:hAnsiTheme="majorHAnsi" w:cstheme="majorHAnsi"/>
          <w:color w:val="000000"/>
          <w:sz w:val="28"/>
          <w:szCs w:val="28"/>
        </w:rPr>
        <w:t xml:space="preserve"> </w:t>
      </w:r>
    </w:p>
    <w:p w14:paraId="72D7528E" w14:textId="78991F4D" w:rsidR="00910424" w:rsidRPr="00B4219D" w:rsidRDefault="00910424" w:rsidP="004B3031">
      <w:pPr>
        <w:pStyle w:val="Heading3"/>
        <w:tabs>
          <w:tab w:val="left" w:pos="1134"/>
        </w:tabs>
        <w:spacing w:before="40" w:after="40" w:line="276" w:lineRule="auto"/>
        <w:ind w:firstLine="709"/>
        <w:rPr>
          <w:rFonts w:asciiTheme="majorHAnsi" w:hAnsiTheme="majorHAnsi" w:cstheme="majorHAnsi"/>
          <w:sz w:val="28"/>
          <w:szCs w:val="28"/>
        </w:rPr>
      </w:pPr>
      <w:bookmarkStart w:id="200" w:name="_Toc66066421"/>
      <w:r w:rsidRPr="00B4219D">
        <w:rPr>
          <w:rFonts w:asciiTheme="majorHAnsi" w:hAnsiTheme="majorHAnsi" w:cstheme="majorHAnsi"/>
          <w:sz w:val="28"/>
          <w:szCs w:val="28"/>
        </w:rPr>
        <w:t xml:space="preserve">Điều </w:t>
      </w:r>
      <w:r w:rsidR="00D86B1B" w:rsidRPr="00420A11">
        <w:rPr>
          <w:rFonts w:asciiTheme="majorHAnsi" w:hAnsiTheme="majorHAnsi" w:cstheme="majorHAnsi"/>
          <w:sz w:val="28"/>
          <w:szCs w:val="28"/>
        </w:rPr>
        <w:t>3</w:t>
      </w:r>
      <w:r w:rsidR="00BE47BA">
        <w:rPr>
          <w:rFonts w:asciiTheme="majorHAnsi" w:hAnsiTheme="majorHAnsi" w:cstheme="majorHAnsi"/>
          <w:sz w:val="28"/>
          <w:szCs w:val="28"/>
          <w:lang w:val="en-US"/>
        </w:rPr>
        <w:t>8</w:t>
      </w:r>
      <w:r w:rsidRPr="00B4219D">
        <w:rPr>
          <w:rFonts w:asciiTheme="majorHAnsi" w:hAnsiTheme="majorHAnsi" w:cstheme="majorHAnsi"/>
          <w:sz w:val="28"/>
          <w:szCs w:val="28"/>
        </w:rPr>
        <w:t xml:space="preserve">: Phối hợp hoạt động giữa </w:t>
      </w:r>
      <w:r w:rsidR="009C38DE">
        <w:rPr>
          <w:rFonts w:asciiTheme="majorHAnsi" w:hAnsiTheme="majorHAnsi" w:cstheme="majorHAnsi"/>
          <w:sz w:val="28"/>
          <w:szCs w:val="28"/>
        </w:rPr>
        <w:t xml:space="preserve">BKS </w:t>
      </w:r>
      <w:r w:rsidRPr="00B4219D">
        <w:rPr>
          <w:rFonts w:asciiTheme="majorHAnsi" w:hAnsiTheme="majorHAnsi" w:cstheme="majorHAnsi"/>
          <w:sz w:val="28"/>
          <w:szCs w:val="28"/>
        </w:rPr>
        <w:t>và Tổng giám đốc</w:t>
      </w:r>
      <w:bookmarkEnd w:id="200"/>
    </w:p>
    <w:p w14:paraId="49871862" w14:textId="5AE7C237" w:rsidR="002B274B"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1. Trường hợp xét thấy cần thiết, </w:t>
      </w:r>
      <w:r w:rsidR="001944EA" w:rsidRPr="00B4219D">
        <w:rPr>
          <w:rFonts w:asciiTheme="majorHAnsi" w:hAnsiTheme="majorHAnsi" w:cstheme="majorHAnsi"/>
          <w:sz w:val="28"/>
          <w:szCs w:val="28"/>
        </w:rPr>
        <w:t>Tổng giám đốc</w:t>
      </w:r>
      <w:r w:rsidR="001944EA" w:rsidRPr="00B4219D">
        <w:rPr>
          <w:rFonts w:asciiTheme="majorHAnsi" w:hAnsiTheme="majorHAnsi" w:cstheme="majorHAnsi"/>
          <w:color w:val="000000"/>
          <w:sz w:val="28"/>
          <w:szCs w:val="28"/>
        </w:rPr>
        <w:t xml:space="preserve"> </w:t>
      </w:r>
      <w:r w:rsidRPr="00B4219D">
        <w:rPr>
          <w:rFonts w:asciiTheme="majorHAnsi" w:hAnsiTheme="majorHAnsi" w:cstheme="majorHAnsi"/>
          <w:color w:val="000000"/>
          <w:sz w:val="28"/>
          <w:szCs w:val="28"/>
        </w:rPr>
        <w:t xml:space="preserve">có thể mời </w:t>
      </w:r>
      <w:r w:rsidR="00D86B1B" w:rsidRPr="00420A11">
        <w:rPr>
          <w:rFonts w:asciiTheme="majorHAnsi" w:hAnsiTheme="majorHAnsi" w:cstheme="majorHAnsi"/>
          <w:color w:val="000000"/>
          <w:sz w:val="28"/>
          <w:szCs w:val="28"/>
        </w:rPr>
        <w:t>K</w:t>
      </w:r>
      <w:r w:rsidRPr="00B4219D">
        <w:rPr>
          <w:rFonts w:asciiTheme="majorHAnsi" w:hAnsiTheme="majorHAnsi" w:cstheme="majorHAnsi"/>
          <w:color w:val="000000"/>
          <w:sz w:val="28"/>
          <w:szCs w:val="28"/>
        </w:rPr>
        <w:t xml:space="preserve">iểm soát </w:t>
      </w:r>
      <w:r w:rsidR="00D86B1B" w:rsidRPr="00420A11">
        <w:rPr>
          <w:rFonts w:asciiTheme="majorHAnsi" w:hAnsiTheme="majorHAnsi" w:cstheme="majorHAnsi"/>
          <w:color w:val="000000"/>
          <w:sz w:val="28"/>
          <w:szCs w:val="28"/>
        </w:rPr>
        <w:t xml:space="preserve">viên </w:t>
      </w:r>
      <w:r w:rsidRPr="00B4219D">
        <w:rPr>
          <w:rFonts w:asciiTheme="majorHAnsi" w:hAnsiTheme="majorHAnsi" w:cstheme="majorHAnsi"/>
          <w:color w:val="000000"/>
          <w:sz w:val="28"/>
          <w:szCs w:val="28"/>
        </w:rPr>
        <w:t xml:space="preserve">tham dự họp </w:t>
      </w:r>
      <w:r w:rsidR="001944EA" w:rsidRPr="00B4219D">
        <w:rPr>
          <w:rFonts w:asciiTheme="majorHAnsi" w:hAnsiTheme="majorHAnsi" w:cstheme="majorHAnsi"/>
          <w:color w:val="000000"/>
          <w:sz w:val="28"/>
          <w:szCs w:val="28"/>
        </w:rPr>
        <w:t xml:space="preserve">Ban </w:t>
      </w:r>
      <w:r w:rsidR="001944EA" w:rsidRPr="00B4219D">
        <w:rPr>
          <w:rFonts w:asciiTheme="majorHAnsi" w:hAnsiTheme="majorHAnsi" w:cstheme="majorHAnsi"/>
          <w:sz w:val="28"/>
          <w:szCs w:val="28"/>
        </w:rPr>
        <w:t>Tổng giám đốc</w:t>
      </w:r>
      <w:r w:rsidR="001944EA" w:rsidRPr="00B4219D">
        <w:rPr>
          <w:rFonts w:asciiTheme="majorHAnsi" w:hAnsiTheme="majorHAnsi" w:cstheme="majorHAnsi"/>
          <w:color w:val="000000"/>
          <w:sz w:val="28"/>
          <w:szCs w:val="28"/>
        </w:rPr>
        <w:t xml:space="preserve"> </w:t>
      </w:r>
      <w:r w:rsidRPr="00B4219D">
        <w:rPr>
          <w:rFonts w:asciiTheme="majorHAnsi" w:hAnsiTheme="majorHAnsi" w:cstheme="majorHAnsi"/>
          <w:color w:val="000000"/>
          <w:sz w:val="28"/>
          <w:szCs w:val="28"/>
        </w:rPr>
        <w:t>hoặc các cuộc họp khác và đóng góp ý kiến.</w:t>
      </w:r>
    </w:p>
    <w:p w14:paraId="5EBF38BF" w14:textId="0A382810" w:rsidR="002B274B"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2. Ngoài các thông tin báo cáo định kỳ, theo yêu cầu của </w:t>
      </w:r>
      <w:r w:rsidR="00D86B1B" w:rsidRPr="00420A11">
        <w:rPr>
          <w:rFonts w:asciiTheme="majorHAnsi" w:hAnsiTheme="majorHAnsi" w:cstheme="majorHAnsi"/>
          <w:color w:val="000000"/>
          <w:sz w:val="28"/>
          <w:szCs w:val="28"/>
        </w:rPr>
        <w:t>K</w:t>
      </w:r>
      <w:r w:rsidRPr="00B4219D">
        <w:rPr>
          <w:rFonts w:asciiTheme="majorHAnsi" w:hAnsiTheme="majorHAnsi" w:cstheme="majorHAnsi"/>
          <w:color w:val="000000"/>
          <w:sz w:val="28"/>
          <w:szCs w:val="28"/>
        </w:rPr>
        <w:t>iểm soát</w:t>
      </w:r>
      <w:r w:rsidR="00D86B1B" w:rsidRPr="00420A11">
        <w:rPr>
          <w:rFonts w:asciiTheme="majorHAnsi" w:hAnsiTheme="majorHAnsi" w:cstheme="majorHAnsi"/>
          <w:color w:val="000000"/>
          <w:sz w:val="28"/>
          <w:szCs w:val="28"/>
        </w:rPr>
        <w:t xml:space="preserve"> viên</w:t>
      </w:r>
      <w:r w:rsidRPr="00B4219D">
        <w:rPr>
          <w:rFonts w:asciiTheme="majorHAnsi" w:hAnsiTheme="majorHAnsi" w:cstheme="majorHAnsi"/>
          <w:color w:val="000000"/>
          <w:sz w:val="28"/>
          <w:szCs w:val="28"/>
        </w:rPr>
        <w:t xml:space="preserve">, </w:t>
      </w:r>
      <w:r w:rsidR="001944EA" w:rsidRPr="00B4219D">
        <w:rPr>
          <w:rFonts w:asciiTheme="majorHAnsi" w:hAnsiTheme="majorHAnsi" w:cstheme="majorHAnsi"/>
          <w:sz w:val="28"/>
          <w:szCs w:val="28"/>
        </w:rPr>
        <w:t>Tổng giám đốc</w:t>
      </w:r>
      <w:r w:rsidR="001944EA" w:rsidRPr="00B4219D">
        <w:rPr>
          <w:rFonts w:asciiTheme="majorHAnsi" w:hAnsiTheme="majorHAnsi" w:cstheme="majorHAnsi"/>
          <w:color w:val="000000"/>
          <w:sz w:val="28"/>
          <w:szCs w:val="28"/>
        </w:rPr>
        <w:t xml:space="preserve"> </w:t>
      </w:r>
      <w:r w:rsidRPr="00B4219D">
        <w:rPr>
          <w:rFonts w:asciiTheme="majorHAnsi" w:hAnsiTheme="majorHAnsi" w:cstheme="majorHAnsi"/>
          <w:color w:val="000000"/>
          <w:sz w:val="28"/>
          <w:szCs w:val="28"/>
        </w:rPr>
        <w:t xml:space="preserve">thực hiện báo cáo trực tiếp hoặc cung cấp các thông tin, báo cáo về tình hình hoạt động của Công ty.  </w:t>
      </w:r>
    </w:p>
    <w:p w14:paraId="68F0ECB9" w14:textId="1C7F743C" w:rsidR="002B274B"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3. Trường hợp phát hiện rủi ro có thể ảnh hưởng lớn đến uy tín và hoạt động của Công ty, </w:t>
      </w:r>
      <w:r w:rsidR="001944EA" w:rsidRPr="00B4219D">
        <w:rPr>
          <w:rFonts w:asciiTheme="majorHAnsi" w:hAnsiTheme="majorHAnsi" w:cstheme="majorHAnsi"/>
          <w:sz w:val="28"/>
          <w:szCs w:val="28"/>
        </w:rPr>
        <w:t>Tổng giám đốc</w:t>
      </w:r>
      <w:r w:rsidR="001944EA" w:rsidRPr="00B4219D">
        <w:rPr>
          <w:rFonts w:asciiTheme="majorHAnsi" w:hAnsiTheme="majorHAnsi" w:cstheme="majorHAnsi"/>
          <w:color w:val="000000"/>
          <w:sz w:val="28"/>
          <w:szCs w:val="28"/>
        </w:rPr>
        <w:t xml:space="preserve"> </w:t>
      </w:r>
      <w:r w:rsidRPr="00B4219D">
        <w:rPr>
          <w:rFonts w:asciiTheme="majorHAnsi" w:hAnsiTheme="majorHAnsi" w:cstheme="majorHAnsi"/>
          <w:color w:val="000000"/>
          <w:sz w:val="28"/>
          <w:szCs w:val="28"/>
        </w:rPr>
        <w:t xml:space="preserve">cần báo cáo ngay cho </w:t>
      </w:r>
      <w:r w:rsidR="00D86B1B" w:rsidRPr="00420A11">
        <w:rPr>
          <w:rFonts w:asciiTheme="majorHAnsi" w:hAnsiTheme="majorHAnsi" w:cstheme="majorHAnsi"/>
          <w:color w:val="000000"/>
          <w:sz w:val="28"/>
          <w:szCs w:val="28"/>
        </w:rPr>
        <w:t>K</w:t>
      </w:r>
      <w:r w:rsidRPr="00B4219D">
        <w:rPr>
          <w:rFonts w:asciiTheme="majorHAnsi" w:hAnsiTheme="majorHAnsi" w:cstheme="majorHAnsi"/>
          <w:color w:val="000000"/>
          <w:sz w:val="28"/>
          <w:szCs w:val="28"/>
        </w:rPr>
        <w:t>iểm soát</w:t>
      </w:r>
      <w:r w:rsidR="00D86B1B" w:rsidRPr="00420A11">
        <w:rPr>
          <w:rFonts w:asciiTheme="majorHAnsi" w:hAnsiTheme="majorHAnsi" w:cstheme="majorHAnsi"/>
          <w:color w:val="000000"/>
          <w:sz w:val="28"/>
          <w:szCs w:val="28"/>
        </w:rPr>
        <w:t xml:space="preserve"> viên</w:t>
      </w:r>
      <w:r w:rsidRPr="00B4219D">
        <w:rPr>
          <w:rFonts w:asciiTheme="majorHAnsi" w:hAnsiTheme="majorHAnsi" w:cstheme="majorHAnsi"/>
          <w:color w:val="000000"/>
          <w:sz w:val="28"/>
          <w:szCs w:val="28"/>
        </w:rPr>
        <w:t>.</w:t>
      </w:r>
    </w:p>
    <w:p w14:paraId="7DB66047" w14:textId="1CC5885C" w:rsidR="002B274B" w:rsidRPr="00B4219D" w:rsidRDefault="002B274B"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4. </w:t>
      </w:r>
      <w:r w:rsidR="001944EA" w:rsidRPr="00B4219D">
        <w:rPr>
          <w:rFonts w:asciiTheme="majorHAnsi" w:hAnsiTheme="majorHAnsi" w:cstheme="majorHAnsi"/>
          <w:sz w:val="28"/>
          <w:szCs w:val="28"/>
        </w:rPr>
        <w:t>Tổng giám đốc</w:t>
      </w:r>
      <w:r w:rsidR="001944EA" w:rsidRPr="00B4219D">
        <w:rPr>
          <w:rFonts w:asciiTheme="majorHAnsi" w:hAnsiTheme="majorHAnsi" w:cstheme="majorHAnsi"/>
          <w:color w:val="000000"/>
          <w:sz w:val="28"/>
          <w:szCs w:val="28"/>
        </w:rPr>
        <w:t xml:space="preserve"> </w:t>
      </w:r>
      <w:r w:rsidRPr="00B4219D">
        <w:rPr>
          <w:rFonts w:asciiTheme="majorHAnsi" w:hAnsiTheme="majorHAnsi" w:cstheme="majorHAnsi"/>
          <w:color w:val="000000"/>
          <w:sz w:val="28"/>
          <w:szCs w:val="28"/>
        </w:rPr>
        <w:t xml:space="preserve">chịu trách nhiệm tạo mọi điều kiện thuận lợi để </w:t>
      </w:r>
      <w:r w:rsidR="00D86B1B" w:rsidRPr="00420A11">
        <w:rPr>
          <w:rFonts w:asciiTheme="majorHAnsi" w:hAnsiTheme="majorHAnsi" w:cstheme="majorHAnsi"/>
          <w:color w:val="000000"/>
          <w:sz w:val="28"/>
          <w:szCs w:val="28"/>
        </w:rPr>
        <w:t>K</w:t>
      </w:r>
      <w:r w:rsidR="00D86B1B" w:rsidRPr="00B4219D">
        <w:rPr>
          <w:rFonts w:asciiTheme="majorHAnsi" w:hAnsiTheme="majorHAnsi" w:cstheme="majorHAnsi"/>
          <w:color w:val="000000"/>
          <w:sz w:val="28"/>
          <w:szCs w:val="28"/>
        </w:rPr>
        <w:t>iểm soát</w:t>
      </w:r>
      <w:r w:rsidR="00D86B1B" w:rsidRPr="00420A11">
        <w:rPr>
          <w:rFonts w:asciiTheme="majorHAnsi" w:hAnsiTheme="majorHAnsi" w:cstheme="majorHAnsi"/>
          <w:color w:val="000000"/>
          <w:sz w:val="28"/>
          <w:szCs w:val="28"/>
        </w:rPr>
        <w:t xml:space="preserve"> viên</w:t>
      </w:r>
      <w:r w:rsidR="00D86B1B" w:rsidRPr="00B4219D">
        <w:rPr>
          <w:rFonts w:asciiTheme="majorHAnsi" w:hAnsiTheme="majorHAnsi" w:cstheme="majorHAnsi"/>
          <w:color w:val="000000"/>
          <w:sz w:val="28"/>
          <w:szCs w:val="28"/>
        </w:rPr>
        <w:t xml:space="preserve"> </w:t>
      </w:r>
      <w:r w:rsidRPr="00B4219D">
        <w:rPr>
          <w:rFonts w:asciiTheme="majorHAnsi" w:hAnsiTheme="majorHAnsi" w:cstheme="majorHAnsi"/>
          <w:color w:val="000000"/>
          <w:sz w:val="28"/>
          <w:szCs w:val="28"/>
        </w:rPr>
        <w:t>được tiếp cận các thông tin, báo cáo trong thời gian nhanh nhất.</w:t>
      </w:r>
    </w:p>
    <w:p w14:paraId="4CBCA63D" w14:textId="140E223D" w:rsidR="0093496A" w:rsidRPr="00771D19" w:rsidRDefault="00046094" w:rsidP="004B3031">
      <w:pPr>
        <w:pStyle w:val="Heading1"/>
        <w:tabs>
          <w:tab w:val="left" w:pos="1134"/>
        </w:tabs>
        <w:spacing w:before="40" w:after="40" w:line="276" w:lineRule="auto"/>
        <w:ind w:firstLine="709"/>
        <w:jc w:val="center"/>
        <w:rPr>
          <w:rFonts w:asciiTheme="majorHAnsi" w:hAnsiTheme="majorHAnsi" w:cstheme="majorHAnsi"/>
          <w:sz w:val="28"/>
          <w:szCs w:val="28"/>
          <w:lang w:val="en-US"/>
        </w:rPr>
      </w:pPr>
      <w:bookmarkStart w:id="201" w:name="_Toc66066422"/>
      <w:r w:rsidRPr="00B4219D">
        <w:rPr>
          <w:rFonts w:asciiTheme="majorHAnsi" w:hAnsiTheme="majorHAnsi" w:cstheme="majorHAnsi"/>
          <w:sz w:val="28"/>
          <w:szCs w:val="28"/>
        </w:rPr>
        <w:t xml:space="preserve">Chương </w:t>
      </w:r>
      <w:r w:rsidR="00CE5440" w:rsidRPr="00420A11">
        <w:rPr>
          <w:rFonts w:asciiTheme="majorHAnsi" w:hAnsiTheme="majorHAnsi" w:cstheme="majorHAnsi"/>
          <w:sz w:val="28"/>
          <w:szCs w:val="28"/>
        </w:rPr>
        <w:t>VIII</w:t>
      </w:r>
      <w:r w:rsidRPr="00B4219D">
        <w:rPr>
          <w:rFonts w:asciiTheme="majorHAnsi" w:hAnsiTheme="majorHAnsi" w:cstheme="majorHAnsi"/>
          <w:sz w:val="28"/>
          <w:szCs w:val="28"/>
        </w:rPr>
        <w:t xml:space="preserve">: </w:t>
      </w:r>
      <w:r w:rsidR="00771D19">
        <w:rPr>
          <w:rFonts w:asciiTheme="majorHAnsi" w:hAnsiTheme="majorHAnsi" w:cstheme="majorHAnsi"/>
          <w:sz w:val="28"/>
          <w:szCs w:val="28"/>
          <w:lang w:val="en-US"/>
        </w:rPr>
        <w:t>CÁC HOẠT ĐỘNG KHÁC</w:t>
      </w:r>
      <w:bookmarkEnd w:id="201"/>
    </w:p>
    <w:p w14:paraId="272C7ACC" w14:textId="49C5C214" w:rsidR="00CE5440" w:rsidRPr="00E476F2" w:rsidRDefault="00CE5440" w:rsidP="004B3031">
      <w:pPr>
        <w:pStyle w:val="Vnbnnidung0"/>
        <w:adjustRightInd w:val="0"/>
        <w:snapToGrid w:val="0"/>
        <w:spacing w:after="120" w:line="240" w:lineRule="auto"/>
        <w:ind w:firstLine="709"/>
        <w:jc w:val="both"/>
        <w:rPr>
          <w:sz w:val="28"/>
          <w:szCs w:val="28"/>
        </w:rPr>
      </w:pPr>
      <w:r w:rsidRPr="00E476F2">
        <w:rPr>
          <w:rStyle w:val="Vnbnnidung"/>
          <w:sz w:val="28"/>
          <w:szCs w:val="28"/>
        </w:rPr>
        <w:t xml:space="preserve">Thành viên </w:t>
      </w:r>
      <w:r w:rsidR="00962E4D">
        <w:rPr>
          <w:rStyle w:val="Vnbnnidung"/>
          <w:sz w:val="28"/>
          <w:szCs w:val="28"/>
        </w:rPr>
        <w:t>HĐQT</w:t>
      </w:r>
      <w:r w:rsidRPr="00E476F2">
        <w:rPr>
          <w:rStyle w:val="Vnbnnidung"/>
          <w:sz w:val="28"/>
          <w:szCs w:val="28"/>
        </w:rPr>
        <w:t xml:space="preserve">, Thành viên Ban kiểm soát, Tổng giám đốc và người điều hành khác có trách nhiệm thực hiện các nhiệm vụ của mình, kể cả những nhiệm vụ với tư cách thành viên các tiểu ban của </w:t>
      </w:r>
      <w:r w:rsidR="00962E4D">
        <w:rPr>
          <w:rStyle w:val="Vnbnnidung"/>
          <w:sz w:val="28"/>
          <w:szCs w:val="28"/>
        </w:rPr>
        <w:t>HĐQT</w:t>
      </w:r>
      <w:r w:rsidRPr="00E476F2">
        <w:rPr>
          <w:rStyle w:val="Vnbnnidung"/>
          <w:sz w:val="28"/>
          <w:szCs w:val="28"/>
        </w:rPr>
        <w:t>, một cách trung thực, cẩn trọng vì lợi ích của Công ty.</w:t>
      </w:r>
    </w:p>
    <w:p w14:paraId="56D1769F" w14:textId="74B2C7CC" w:rsidR="00046094" w:rsidRPr="00B4219D" w:rsidRDefault="00046094" w:rsidP="004B3031">
      <w:pPr>
        <w:pStyle w:val="Heading3"/>
        <w:tabs>
          <w:tab w:val="left" w:pos="1134"/>
        </w:tabs>
        <w:spacing w:before="40" w:after="40" w:line="276" w:lineRule="auto"/>
        <w:ind w:firstLine="709"/>
        <w:rPr>
          <w:rFonts w:asciiTheme="majorHAnsi" w:hAnsiTheme="majorHAnsi" w:cstheme="majorHAnsi"/>
          <w:sz w:val="28"/>
          <w:szCs w:val="28"/>
        </w:rPr>
      </w:pPr>
      <w:bookmarkStart w:id="202" w:name="_Toc66066423"/>
      <w:r w:rsidRPr="00B4219D">
        <w:rPr>
          <w:rFonts w:asciiTheme="majorHAnsi" w:hAnsiTheme="majorHAnsi" w:cstheme="majorHAnsi"/>
          <w:sz w:val="28"/>
          <w:szCs w:val="28"/>
        </w:rPr>
        <w:t xml:space="preserve">Điều </w:t>
      </w:r>
      <w:r w:rsidR="00CE5440" w:rsidRPr="00420A11">
        <w:rPr>
          <w:rFonts w:asciiTheme="majorHAnsi" w:hAnsiTheme="majorHAnsi" w:cstheme="majorHAnsi"/>
          <w:sz w:val="28"/>
          <w:szCs w:val="28"/>
        </w:rPr>
        <w:t>3</w:t>
      </w:r>
      <w:r w:rsidR="00BE47BA">
        <w:rPr>
          <w:rFonts w:asciiTheme="majorHAnsi" w:hAnsiTheme="majorHAnsi" w:cstheme="majorHAnsi"/>
          <w:sz w:val="28"/>
          <w:szCs w:val="28"/>
          <w:lang w:val="en-US"/>
        </w:rPr>
        <w:t>9</w:t>
      </w:r>
      <w:r w:rsidRPr="00B4219D">
        <w:rPr>
          <w:rFonts w:asciiTheme="majorHAnsi" w:hAnsiTheme="majorHAnsi" w:cstheme="majorHAnsi"/>
          <w:sz w:val="28"/>
          <w:szCs w:val="28"/>
        </w:rPr>
        <w:t>: Trách nhiệm trung thực và tránh các xung đột về quyền lợi</w:t>
      </w:r>
      <w:bookmarkEnd w:id="202"/>
    </w:p>
    <w:p w14:paraId="6861D6F0" w14:textId="7963D989" w:rsidR="00CE5440" w:rsidRPr="00E476F2" w:rsidRDefault="00CE5440" w:rsidP="004B3031">
      <w:pPr>
        <w:pStyle w:val="Vnbnnidung0"/>
        <w:tabs>
          <w:tab w:val="left" w:pos="995"/>
        </w:tabs>
        <w:adjustRightInd w:val="0"/>
        <w:snapToGrid w:val="0"/>
        <w:spacing w:after="120" w:line="240" w:lineRule="auto"/>
        <w:ind w:firstLine="709"/>
        <w:jc w:val="both"/>
        <w:rPr>
          <w:sz w:val="28"/>
          <w:szCs w:val="28"/>
        </w:rPr>
      </w:pPr>
      <w:bookmarkStart w:id="203" w:name="bookmark458"/>
      <w:r w:rsidRPr="00E476F2">
        <w:rPr>
          <w:rStyle w:val="Vnbnnidung"/>
          <w:sz w:val="28"/>
          <w:szCs w:val="28"/>
        </w:rPr>
        <w:t>1</w:t>
      </w:r>
      <w:bookmarkEnd w:id="203"/>
      <w:r w:rsidRPr="00E476F2">
        <w:rPr>
          <w:rStyle w:val="Vnbnnidung"/>
          <w:sz w:val="28"/>
          <w:szCs w:val="28"/>
        </w:rPr>
        <w:t>.</w:t>
      </w:r>
      <w:r w:rsidRPr="00E476F2">
        <w:rPr>
          <w:rStyle w:val="Vnbnnidung"/>
          <w:sz w:val="28"/>
          <w:szCs w:val="28"/>
        </w:rPr>
        <w:tab/>
        <w:t xml:space="preserve">Thành viên </w:t>
      </w:r>
      <w:r w:rsidR="00962E4D">
        <w:rPr>
          <w:rStyle w:val="Vnbnnidung"/>
          <w:sz w:val="28"/>
          <w:szCs w:val="28"/>
        </w:rPr>
        <w:t>HĐQT</w:t>
      </w:r>
      <w:r w:rsidRPr="00E476F2">
        <w:rPr>
          <w:rStyle w:val="Vnbnnidung"/>
          <w:sz w:val="28"/>
          <w:szCs w:val="28"/>
        </w:rPr>
        <w:t>, thành viên B</w:t>
      </w:r>
      <w:r w:rsidR="00BE47BA">
        <w:rPr>
          <w:rStyle w:val="Vnbnnidung"/>
          <w:sz w:val="28"/>
          <w:szCs w:val="28"/>
          <w:lang w:val="en-US"/>
        </w:rPr>
        <w:t>KS</w:t>
      </w:r>
      <w:r w:rsidRPr="00E476F2">
        <w:rPr>
          <w:rStyle w:val="Vnbnnidung"/>
          <w:sz w:val="28"/>
          <w:szCs w:val="28"/>
        </w:rPr>
        <w:t>, Tổng giám đốc và người quản lý khác phải công khai các lợi ích có liên quan theo quy định của Luật Doanh nghiệp và các văn bản pháp luật liên quan.</w:t>
      </w:r>
    </w:p>
    <w:p w14:paraId="0C7FB013" w14:textId="560E084F" w:rsidR="00CE5440" w:rsidRPr="00E476F2" w:rsidRDefault="00CE5440" w:rsidP="004B3031">
      <w:pPr>
        <w:pStyle w:val="Vnbnnidung0"/>
        <w:tabs>
          <w:tab w:val="left" w:pos="999"/>
        </w:tabs>
        <w:adjustRightInd w:val="0"/>
        <w:snapToGrid w:val="0"/>
        <w:spacing w:after="120" w:line="240" w:lineRule="auto"/>
        <w:ind w:firstLine="709"/>
        <w:jc w:val="both"/>
        <w:rPr>
          <w:sz w:val="28"/>
          <w:szCs w:val="28"/>
        </w:rPr>
      </w:pPr>
      <w:bookmarkStart w:id="204" w:name="bookmark459"/>
      <w:r w:rsidRPr="00E476F2">
        <w:rPr>
          <w:rStyle w:val="Vnbnnidung"/>
          <w:sz w:val="28"/>
          <w:szCs w:val="28"/>
        </w:rPr>
        <w:t>2</w:t>
      </w:r>
      <w:bookmarkEnd w:id="204"/>
      <w:r w:rsidRPr="00E476F2">
        <w:rPr>
          <w:rStyle w:val="Vnbnnidung"/>
          <w:sz w:val="28"/>
          <w:szCs w:val="28"/>
        </w:rPr>
        <w:t>.</w:t>
      </w:r>
      <w:r w:rsidRPr="00E476F2">
        <w:rPr>
          <w:rStyle w:val="Vnbnnidung"/>
          <w:sz w:val="28"/>
          <w:szCs w:val="28"/>
        </w:rPr>
        <w:tab/>
        <w:t xml:space="preserve">Thành viên </w:t>
      </w:r>
      <w:r w:rsidR="00962E4D">
        <w:rPr>
          <w:rStyle w:val="Vnbnnidung"/>
          <w:sz w:val="28"/>
          <w:szCs w:val="28"/>
        </w:rPr>
        <w:t>HĐQT</w:t>
      </w:r>
      <w:r w:rsidRPr="00E476F2">
        <w:rPr>
          <w:rStyle w:val="Vnbnnidung"/>
          <w:sz w:val="28"/>
          <w:szCs w:val="28"/>
        </w:rPr>
        <w:t>, thành viên B</w:t>
      </w:r>
      <w:r w:rsidR="00BE47BA">
        <w:rPr>
          <w:rStyle w:val="Vnbnnidung"/>
          <w:sz w:val="28"/>
          <w:szCs w:val="28"/>
          <w:lang w:val="en-US"/>
        </w:rPr>
        <w:t>KS</w:t>
      </w:r>
      <w:r w:rsidRPr="00E476F2">
        <w:rPr>
          <w:rStyle w:val="Vnbnnidung"/>
          <w:sz w:val="28"/>
          <w:szCs w:val="28"/>
        </w:rPr>
        <w:t>, Tổng giám đốc, người quản lý khác và những người có liên quan của các thành viên này chỉ được sử dụng những thông tin có được nhờ chức vụ của mình để phục vụ lợi ích của Công ty.</w:t>
      </w:r>
    </w:p>
    <w:p w14:paraId="1992782F" w14:textId="274C1BBF" w:rsidR="00CE5440" w:rsidRPr="00E476F2" w:rsidRDefault="00CE5440" w:rsidP="004B3031">
      <w:pPr>
        <w:pStyle w:val="Vnbnnidung0"/>
        <w:tabs>
          <w:tab w:val="left" w:pos="1004"/>
        </w:tabs>
        <w:adjustRightInd w:val="0"/>
        <w:snapToGrid w:val="0"/>
        <w:spacing w:after="120" w:line="240" w:lineRule="auto"/>
        <w:ind w:firstLine="709"/>
        <w:jc w:val="both"/>
        <w:rPr>
          <w:sz w:val="28"/>
          <w:szCs w:val="28"/>
        </w:rPr>
      </w:pPr>
      <w:bookmarkStart w:id="205" w:name="bookmark460"/>
      <w:r w:rsidRPr="00E476F2">
        <w:rPr>
          <w:rStyle w:val="Vnbnnidung"/>
          <w:sz w:val="28"/>
          <w:szCs w:val="28"/>
        </w:rPr>
        <w:t>3</w:t>
      </w:r>
      <w:bookmarkEnd w:id="205"/>
      <w:r w:rsidRPr="00E476F2">
        <w:rPr>
          <w:rStyle w:val="Vnbnnidung"/>
          <w:sz w:val="28"/>
          <w:szCs w:val="28"/>
        </w:rPr>
        <w:t>.</w:t>
      </w:r>
      <w:r w:rsidRPr="00E476F2">
        <w:rPr>
          <w:rStyle w:val="Vnbnnidung"/>
          <w:sz w:val="28"/>
          <w:szCs w:val="28"/>
        </w:rPr>
        <w:tab/>
        <w:t xml:space="preserve">Thành viên </w:t>
      </w:r>
      <w:r w:rsidR="00962E4D">
        <w:rPr>
          <w:rStyle w:val="Vnbnnidung"/>
          <w:sz w:val="28"/>
          <w:szCs w:val="28"/>
        </w:rPr>
        <w:t>HĐQT</w:t>
      </w:r>
      <w:r w:rsidRPr="00E476F2">
        <w:rPr>
          <w:rStyle w:val="Vnbnnidung"/>
          <w:sz w:val="28"/>
          <w:szCs w:val="28"/>
        </w:rPr>
        <w:t xml:space="preserve">, thành viên </w:t>
      </w:r>
      <w:r w:rsidR="00BE47BA" w:rsidRPr="00E476F2">
        <w:rPr>
          <w:rStyle w:val="Vnbnnidung"/>
          <w:sz w:val="28"/>
          <w:szCs w:val="28"/>
        </w:rPr>
        <w:t>B</w:t>
      </w:r>
      <w:r w:rsidR="00BE47BA">
        <w:rPr>
          <w:rStyle w:val="Vnbnnidung"/>
          <w:sz w:val="28"/>
          <w:szCs w:val="28"/>
          <w:lang w:val="en-US"/>
        </w:rPr>
        <w:t>KS</w:t>
      </w:r>
      <w:r w:rsidRPr="00E476F2">
        <w:rPr>
          <w:rStyle w:val="Vnbnnidung"/>
          <w:sz w:val="28"/>
          <w:szCs w:val="28"/>
        </w:rPr>
        <w:t xml:space="preserve">, Tổng giám đốc và người quản lý khác có nghĩa vụ thông báo bằng văn bản cho </w:t>
      </w:r>
      <w:r w:rsidR="00962E4D">
        <w:rPr>
          <w:rStyle w:val="Vnbnnidung"/>
          <w:sz w:val="28"/>
          <w:szCs w:val="28"/>
        </w:rPr>
        <w:t>HĐQT</w:t>
      </w:r>
      <w:r w:rsidRPr="00E476F2">
        <w:rPr>
          <w:rStyle w:val="Vnbnnidung"/>
          <w:sz w:val="28"/>
          <w:szCs w:val="28"/>
        </w:rPr>
        <w:t xml:space="preserve">, </w:t>
      </w:r>
      <w:r w:rsidR="009C38DE">
        <w:rPr>
          <w:rStyle w:val="Vnbnnidung"/>
          <w:sz w:val="28"/>
          <w:szCs w:val="28"/>
        </w:rPr>
        <w:t xml:space="preserve">BKS </w:t>
      </w:r>
      <w:r w:rsidRPr="00E476F2">
        <w:rPr>
          <w:rStyle w:val="Vnbnnidung"/>
          <w:sz w:val="28"/>
          <w:szCs w:val="28"/>
        </w:rPr>
        <w:t xml:space="preserve">về các giao dịch giữa Công ty, công ty con, công ty khác do Công ty đại chúng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w:t>
      </w:r>
      <w:r w:rsidR="00962E4D">
        <w:rPr>
          <w:rStyle w:val="Vnbnnidung"/>
          <w:sz w:val="28"/>
          <w:szCs w:val="28"/>
        </w:rPr>
        <w:t>HĐQT</w:t>
      </w:r>
      <w:r w:rsidRPr="00E476F2">
        <w:rPr>
          <w:rStyle w:val="Vnbnnidung"/>
          <w:sz w:val="28"/>
          <w:szCs w:val="28"/>
        </w:rPr>
        <w:t xml:space="preserve"> chấp thuận, Công ty phải thực hiện công bố thông tin về các nghị quyết này theo quy định của pháp luật chứng khoán về công bố thông tin.</w:t>
      </w:r>
    </w:p>
    <w:p w14:paraId="23196E28" w14:textId="261E629D" w:rsidR="00CE5440" w:rsidRPr="00E476F2" w:rsidRDefault="00CE5440" w:rsidP="004B3031">
      <w:pPr>
        <w:pStyle w:val="Vnbnnidung0"/>
        <w:tabs>
          <w:tab w:val="left" w:pos="967"/>
        </w:tabs>
        <w:adjustRightInd w:val="0"/>
        <w:snapToGrid w:val="0"/>
        <w:spacing w:after="120" w:line="240" w:lineRule="auto"/>
        <w:ind w:firstLine="709"/>
        <w:jc w:val="both"/>
        <w:rPr>
          <w:sz w:val="28"/>
          <w:szCs w:val="28"/>
        </w:rPr>
      </w:pPr>
      <w:bookmarkStart w:id="206" w:name="bookmark461"/>
      <w:r w:rsidRPr="00E476F2">
        <w:rPr>
          <w:rStyle w:val="Vnbnnidung"/>
          <w:sz w:val="28"/>
          <w:szCs w:val="28"/>
        </w:rPr>
        <w:t>4</w:t>
      </w:r>
      <w:bookmarkEnd w:id="206"/>
      <w:r w:rsidRPr="00E476F2">
        <w:rPr>
          <w:rStyle w:val="Vnbnnidung"/>
          <w:sz w:val="28"/>
          <w:szCs w:val="28"/>
        </w:rPr>
        <w:t>.</w:t>
      </w:r>
      <w:r w:rsidRPr="00E476F2">
        <w:rPr>
          <w:rStyle w:val="Vnbnnidung"/>
          <w:sz w:val="28"/>
          <w:szCs w:val="28"/>
        </w:rPr>
        <w:tab/>
        <w:t xml:space="preserve">Thành viên </w:t>
      </w:r>
      <w:r w:rsidR="00962E4D">
        <w:rPr>
          <w:rStyle w:val="Vnbnnidung"/>
          <w:sz w:val="28"/>
          <w:szCs w:val="28"/>
        </w:rPr>
        <w:t>HĐQT</w:t>
      </w:r>
      <w:r w:rsidRPr="00E476F2">
        <w:rPr>
          <w:rStyle w:val="Vnbnnidung"/>
          <w:sz w:val="28"/>
          <w:szCs w:val="28"/>
        </w:rPr>
        <w:t xml:space="preserve"> không được biểu quyết đối với giao dịch mang lại lợi ích cho thành viên đó hoặc người có liên quan của thành viên đó theo quy định của Luật Doanh nghiệp và Điều lệ công ty.</w:t>
      </w:r>
    </w:p>
    <w:p w14:paraId="21A3A829" w14:textId="4E62A68C" w:rsidR="00CE5440" w:rsidRPr="00E476F2" w:rsidRDefault="00CE5440" w:rsidP="004B3031">
      <w:pPr>
        <w:pStyle w:val="Vnbnnidung0"/>
        <w:tabs>
          <w:tab w:val="left" w:pos="972"/>
        </w:tabs>
        <w:adjustRightInd w:val="0"/>
        <w:snapToGrid w:val="0"/>
        <w:spacing w:after="120" w:line="240" w:lineRule="auto"/>
        <w:ind w:firstLine="709"/>
        <w:jc w:val="both"/>
        <w:rPr>
          <w:sz w:val="28"/>
          <w:szCs w:val="28"/>
        </w:rPr>
      </w:pPr>
      <w:bookmarkStart w:id="207" w:name="bookmark462"/>
      <w:r w:rsidRPr="00E476F2">
        <w:rPr>
          <w:rStyle w:val="Vnbnnidung"/>
          <w:sz w:val="28"/>
          <w:szCs w:val="28"/>
        </w:rPr>
        <w:t>5</w:t>
      </w:r>
      <w:bookmarkEnd w:id="207"/>
      <w:r w:rsidRPr="00E476F2">
        <w:rPr>
          <w:rStyle w:val="Vnbnnidung"/>
          <w:sz w:val="28"/>
          <w:szCs w:val="28"/>
        </w:rPr>
        <w:t>.</w:t>
      </w:r>
      <w:r w:rsidRPr="00E476F2">
        <w:rPr>
          <w:rStyle w:val="Vnbnnidung"/>
          <w:sz w:val="28"/>
          <w:szCs w:val="28"/>
        </w:rPr>
        <w:tab/>
        <w:t xml:space="preserve">Thành viên </w:t>
      </w:r>
      <w:r w:rsidR="00962E4D">
        <w:rPr>
          <w:rStyle w:val="Vnbnnidung"/>
          <w:sz w:val="28"/>
          <w:szCs w:val="28"/>
        </w:rPr>
        <w:t>HĐQT</w:t>
      </w:r>
      <w:r w:rsidRPr="00E476F2">
        <w:rPr>
          <w:rStyle w:val="Vnbnnidung"/>
          <w:sz w:val="28"/>
          <w:szCs w:val="28"/>
        </w:rPr>
        <w:t xml:space="preserve">, thành viên </w:t>
      </w:r>
      <w:r w:rsidR="00BE47BA" w:rsidRPr="00E476F2">
        <w:rPr>
          <w:rStyle w:val="Vnbnnidung"/>
          <w:sz w:val="28"/>
          <w:szCs w:val="28"/>
        </w:rPr>
        <w:t>B</w:t>
      </w:r>
      <w:r w:rsidR="00BE47BA">
        <w:rPr>
          <w:rStyle w:val="Vnbnnidung"/>
          <w:sz w:val="28"/>
          <w:szCs w:val="28"/>
          <w:lang w:val="en-US"/>
        </w:rPr>
        <w:t>KS</w:t>
      </w:r>
      <w:r w:rsidRPr="00E476F2">
        <w:rPr>
          <w:rStyle w:val="Vnbnnidung"/>
          <w:sz w:val="28"/>
          <w:szCs w:val="28"/>
        </w:rPr>
        <w:t xml:space="preserve">, Tổng giám đốc, người quản lý khác </w:t>
      </w:r>
      <w:r w:rsidRPr="00E476F2">
        <w:rPr>
          <w:rStyle w:val="Vnbnnidung"/>
          <w:sz w:val="28"/>
          <w:szCs w:val="28"/>
        </w:rPr>
        <w:lastRenderedPageBreak/>
        <w:t>và những người có liên quan của các đối tượng này không được sử dụng hoặc tiết lộ cho người khác các thông tin nội bộ để thực hiện các giao dịch có liên quan.</w:t>
      </w:r>
    </w:p>
    <w:p w14:paraId="1E76E624" w14:textId="7141E579" w:rsidR="00CE5440" w:rsidRPr="00E476F2" w:rsidRDefault="00CE5440" w:rsidP="004B3031">
      <w:pPr>
        <w:pStyle w:val="Vnbnnidung0"/>
        <w:tabs>
          <w:tab w:val="left" w:pos="967"/>
        </w:tabs>
        <w:adjustRightInd w:val="0"/>
        <w:snapToGrid w:val="0"/>
        <w:spacing w:after="120" w:line="240" w:lineRule="auto"/>
        <w:ind w:firstLine="709"/>
        <w:jc w:val="both"/>
        <w:rPr>
          <w:rStyle w:val="Vnbnnidung"/>
          <w:sz w:val="28"/>
          <w:szCs w:val="28"/>
        </w:rPr>
      </w:pPr>
      <w:bookmarkStart w:id="208" w:name="bookmark463"/>
      <w:r w:rsidRPr="00E476F2">
        <w:rPr>
          <w:rStyle w:val="Vnbnnidung"/>
          <w:sz w:val="28"/>
          <w:szCs w:val="28"/>
        </w:rPr>
        <w:t>6</w:t>
      </w:r>
      <w:bookmarkEnd w:id="208"/>
      <w:r w:rsidRPr="00E476F2">
        <w:rPr>
          <w:rStyle w:val="Vnbnnidung"/>
          <w:sz w:val="28"/>
          <w:szCs w:val="28"/>
        </w:rPr>
        <w:t>.</w:t>
      </w:r>
      <w:r w:rsidRPr="00E476F2">
        <w:rPr>
          <w:rStyle w:val="Vnbnnidung"/>
          <w:sz w:val="28"/>
          <w:szCs w:val="28"/>
        </w:rPr>
        <w:tab/>
        <w:t xml:space="preserve">Giao dịch giữa Công ty với một hoặc nhiều thành viên </w:t>
      </w:r>
      <w:r w:rsidR="00962E4D">
        <w:rPr>
          <w:rStyle w:val="Vnbnnidung"/>
          <w:sz w:val="28"/>
          <w:szCs w:val="28"/>
        </w:rPr>
        <w:t>HĐQT</w:t>
      </w:r>
      <w:r w:rsidRPr="00E476F2">
        <w:rPr>
          <w:rStyle w:val="Vnbnnidung"/>
          <w:sz w:val="28"/>
          <w:szCs w:val="28"/>
        </w:rPr>
        <w:t>, thành viên Ban kiểm soát, Tổng giám đốc, người điều hành khác và các cá nhân, tổ chức có liên quan đến các đối tượng này không bị vô hiệu trong các trường hợp sau đây:</w:t>
      </w:r>
    </w:p>
    <w:p w14:paraId="5267C43A" w14:textId="78B5D040" w:rsidR="00CE5440" w:rsidRPr="00E476F2" w:rsidRDefault="00CE5440" w:rsidP="004B3031">
      <w:pPr>
        <w:pStyle w:val="Vnbnnidung0"/>
        <w:tabs>
          <w:tab w:val="left" w:pos="986"/>
        </w:tabs>
        <w:adjustRightInd w:val="0"/>
        <w:snapToGrid w:val="0"/>
        <w:spacing w:after="120" w:line="240" w:lineRule="auto"/>
        <w:ind w:firstLine="709"/>
        <w:jc w:val="both"/>
        <w:rPr>
          <w:sz w:val="28"/>
          <w:szCs w:val="28"/>
        </w:rPr>
      </w:pPr>
      <w:bookmarkStart w:id="209" w:name="bookmark464"/>
      <w:r w:rsidRPr="00E476F2">
        <w:rPr>
          <w:rStyle w:val="Vnbnnidung"/>
          <w:sz w:val="28"/>
          <w:szCs w:val="28"/>
        </w:rPr>
        <w:t>a</w:t>
      </w:r>
      <w:bookmarkEnd w:id="209"/>
      <w:r w:rsidRPr="00E476F2">
        <w:rPr>
          <w:rStyle w:val="Vnbnnidung"/>
          <w:sz w:val="28"/>
          <w:szCs w:val="28"/>
        </w:rPr>
        <w:t>)</w:t>
      </w:r>
      <w:r w:rsidRPr="00E476F2">
        <w:rPr>
          <w:rStyle w:val="Vnbnnidung"/>
          <w:sz w:val="28"/>
          <w:szCs w:val="28"/>
        </w:rPr>
        <w:tab/>
        <w:t xml:space="preserve">Đối với giao dịch có giá trị nhỏ hơn hoặc bằng </w:t>
      </w:r>
      <w:r w:rsidRPr="00E476F2">
        <w:rPr>
          <w:color w:val="000000"/>
          <w:sz w:val="28"/>
          <w:szCs w:val="28"/>
        </w:rPr>
        <w:t>hai mươi phần trăm (20%)</w:t>
      </w:r>
      <w:r w:rsidRPr="00E476F2">
        <w:rPr>
          <w:rStyle w:val="Vnbnnidung"/>
          <w:sz w:val="28"/>
          <w:szCs w:val="28"/>
        </w:rPr>
        <w:t xml:space="preserve"> tổng giá trị tài sản được ghi trong báo cáo tài chính gần nhất, những nội dung quan trọng của hợp đồng hoặc giao dịch cũng như các mối quan hệ và lợi ích của thành viên </w:t>
      </w:r>
      <w:r w:rsidR="00962E4D">
        <w:rPr>
          <w:rStyle w:val="Vnbnnidung"/>
          <w:sz w:val="28"/>
          <w:szCs w:val="28"/>
        </w:rPr>
        <w:t>HĐQT</w:t>
      </w:r>
      <w:r w:rsidRPr="00E476F2">
        <w:rPr>
          <w:rStyle w:val="Vnbnnidung"/>
          <w:sz w:val="28"/>
          <w:szCs w:val="28"/>
        </w:rPr>
        <w:t xml:space="preserve">, thành viên Ban kiểm soát, Tổng giám đốc, người điều hành khác đã được báo cáo </w:t>
      </w:r>
      <w:r w:rsidR="00962E4D">
        <w:rPr>
          <w:rStyle w:val="Vnbnnidung"/>
          <w:sz w:val="28"/>
          <w:szCs w:val="28"/>
        </w:rPr>
        <w:t>HĐQT</w:t>
      </w:r>
      <w:r w:rsidRPr="00E476F2">
        <w:rPr>
          <w:rStyle w:val="Vnbnnidung"/>
          <w:sz w:val="28"/>
          <w:szCs w:val="28"/>
        </w:rPr>
        <w:t xml:space="preserve"> và được </w:t>
      </w:r>
      <w:r w:rsidR="00962E4D">
        <w:rPr>
          <w:rStyle w:val="Vnbnnidung"/>
          <w:sz w:val="28"/>
          <w:szCs w:val="28"/>
        </w:rPr>
        <w:t>HĐQT</w:t>
      </w:r>
      <w:r w:rsidRPr="00E476F2">
        <w:rPr>
          <w:rStyle w:val="Vnbnnidung"/>
          <w:sz w:val="28"/>
          <w:szCs w:val="28"/>
        </w:rPr>
        <w:t xml:space="preserve"> thông qua bằng đa số phiếu tán thành của những thành viên </w:t>
      </w:r>
      <w:r w:rsidR="00962E4D">
        <w:rPr>
          <w:rStyle w:val="Vnbnnidung"/>
          <w:sz w:val="28"/>
          <w:szCs w:val="28"/>
        </w:rPr>
        <w:t>HĐQT</w:t>
      </w:r>
      <w:r w:rsidRPr="00E476F2">
        <w:rPr>
          <w:rStyle w:val="Vnbnnidung"/>
          <w:sz w:val="28"/>
          <w:szCs w:val="28"/>
        </w:rPr>
        <w:t xml:space="preserve"> không có lợi ích liên quan;</w:t>
      </w:r>
    </w:p>
    <w:p w14:paraId="71DFB40B" w14:textId="7A758845" w:rsidR="00CE5440" w:rsidRPr="00E476F2" w:rsidRDefault="00CE5440" w:rsidP="004B3031">
      <w:pPr>
        <w:pStyle w:val="Vnbnnidung0"/>
        <w:tabs>
          <w:tab w:val="left" w:pos="1001"/>
        </w:tabs>
        <w:adjustRightInd w:val="0"/>
        <w:snapToGrid w:val="0"/>
        <w:spacing w:after="120" w:line="240" w:lineRule="auto"/>
        <w:ind w:firstLine="709"/>
        <w:jc w:val="both"/>
        <w:rPr>
          <w:sz w:val="28"/>
          <w:szCs w:val="28"/>
        </w:rPr>
      </w:pPr>
      <w:bookmarkStart w:id="210" w:name="bookmark465"/>
      <w:r w:rsidRPr="00E476F2">
        <w:rPr>
          <w:rStyle w:val="Vnbnnidung"/>
          <w:sz w:val="28"/>
          <w:szCs w:val="28"/>
        </w:rPr>
        <w:t>b</w:t>
      </w:r>
      <w:bookmarkEnd w:id="210"/>
      <w:r w:rsidRPr="00E476F2">
        <w:rPr>
          <w:rStyle w:val="Vnbnnidung"/>
          <w:sz w:val="28"/>
          <w:szCs w:val="28"/>
        </w:rPr>
        <w:t>)</w:t>
      </w:r>
      <w:r w:rsidRPr="00E476F2">
        <w:rPr>
          <w:rStyle w:val="Vnbnnidung"/>
          <w:sz w:val="28"/>
          <w:szCs w:val="28"/>
        </w:rPr>
        <w:tab/>
        <w:t xml:space="preserve">Đối với giao dịch có giá trị lớn hơn </w:t>
      </w:r>
      <w:r w:rsidRPr="00E476F2">
        <w:rPr>
          <w:color w:val="000000"/>
          <w:sz w:val="28"/>
          <w:szCs w:val="28"/>
        </w:rPr>
        <w:t>hai mươi phần trăm (20%)</w:t>
      </w:r>
      <w:r w:rsidRPr="00E476F2">
        <w:rPr>
          <w:rStyle w:val="Vnbnnidung"/>
          <w:sz w:val="28"/>
          <w:szCs w:val="28"/>
        </w:rPr>
        <w:t xml:space="preserve"> hoặc giao dịch dẫn đến giá trị giao dịch phát sinh trong vòng 12 tháng kể từ ngày thực hiện giao dịch đầu tiên có giá trị từ </w:t>
      </w:r>
      <w:r w:rsidRPr="00E476F2">
        <w:rPr>
          <w:color w:val="000000"/>
          <w:sz w:val="28"/>
          <w:szCs w:val="28"/>
        </w:rPr>
        <w:t>hai mươi phần trăm (20%)</w:t>
      </w:r>
      <w:r w:rsidRPr="00E476F2">
        <w:rPr>
          <w:rStyle w:val="Vnbnnidung"/>
          <w:sz w:val="28"/>
          <w:szCs w:val="28"/>
        </w:rPr>
        <w:t xml:space="preserve"> trở lên tổng giá trị tài sản được ghi trong báo cáo tài chính gần nhất, những nội dung quan trọng của giao dịch này cũng như mối quan hệ và lợi ích của thành viên </w:t>
      </w:r>
      <w:r w:rsidR="00962E4D">
        <w:rPr>
          <w:rStyle w:val="Vnbnnidung"/>
          <w:sz w:val="28"/>
          <w:szCs w:val="28"/>
        </w:rPr>
        <w:t>HĐQT</w:t>
      </w:r>
      <w:r w:rsidRPr="00E476F2">
        <w:rPr>
          <w:rStyle w:val="Vnbnnidung"/>
          <w:sz w:val="28"/>
          <w:szCs w:val="28"/>
        </w:rPr>
        <w:t>, thành viên Ban kiểm soát, Tổng giám đốc, người điều hành khác đã được công bố cho các cổ đông và được Đại hội đồng cổ đông thông qua bằng phiếu biểu quyết của các cổ đông không có lợi ích liên quan.</w:t>
      </w:r>
    </w:p>
    <w:p w14:paraId="12C96488" w14:textId="75E66818" w:rsidR="00046094" w:rsidRPr="00B4219D" w:rsidRDefault="00046094" w:rsidP="004B3031">
      <w:pPr>
        <w:pStyle w:val="Heading3"/>
        <w:tabs>
          <w:tab w:val="left" w:pos="1134"/>
        </w:tabs>
        <w:spacing w:before="40" w:after="40" w:line="276" w:lineRule="auto"/>
        <w:ind w:firstLine="709"/>
        <w:rPr>
          <w:rFonts w:asciiTheme="majorHAnsi" w:hAnsiTheme="majorHAnsi" w:cstheme="majorHAnsi"/>
          <w:sz w:val="28"/>
          <w:szCs w:val="28"/>
        </w:rPr>
      </w:pPr>
      <w:bookmarkStart w:id="211" w:name="_Toc66066424"/>
      <w:r w:rsidRPr="00B4219D">
        <w:rPr>
          <w:rFonts w:asciiTheme="majorHAnsi" w:hAnsiTheme="majorHAnsi" w:cstheme="majorHAnsi"/>
          <w:sz w:val="28"/>
          <w:szCs w:val="28"/>
        </w:rPr>
        <w:t xml:space="preserve">Điều </w:t>
      </w:r>
      <w:r w:rsidR="00BE47BA">
        <w:rPr>
          <w:rFonts w:asciiTheme="majorHAnsi" w:hAnsiTheme="majorHAnsi" w:cstheme="majorHAnsi"/>
          <w:sz w:val="28"/>
          <w:szCs w:val="28"/>
          <w:lang w:val="en-US"/>
        </w:rPr>
        <w:t>40</w:t>
      </w:r>
      <w:r w:rsidRPr="00B4219D">
        <w:rPr>
          <w:rFonts w:asciiTheme="majorHAnsi" w:hAnsiTheme="majorHAnsi" w:cstheme="majorHAnsi"/>
          <w:sz w:val="28"/>
          <w:szCs w:val="28"/>
        </w:rPr>
        <w:t>: Trách nhiệm về thi</w:t>
      </w:r>
      <w:r w:rsidR="008E5FD3" w:rsidRPr="00B4219D">
        <w:rPr>
          <w:rFonts w:asciiTheme="majorHAnsi" w:hAnsiTheme="majorHAnsi" w:cstheme="majorHAnsi"/>
          <w:sz w:val="28"/>
          <w:szCs w:val="28"/>
        </w:rPr>
        <w:t>ệ</w:t>
      </w:r>
      <w:r w:rsidRPr="00B4219D">
        <w:rPr>
          <w:rFonts w:asciiTheme="majorHAnsi" w:hAnsiTheme="majorHAnsi" w:cstheme="majorHAnsi"/>
          <w:sz w:val="28"/>
          <w:szCs w:val="28"/>
        </w:rPr>
        <w:t>t hại và bồi thường</w:t>
      </w:r>
      <w:bookmarkEnd w:id="211"/>
    </w:p>
    <w:p w14:paraId="6124010B" w14:textId="4A90A9D1" w:rsidR="00CE5440" w:rsidRPr="00E476F2" w:rsidRDefault="00CE5440" w:rsidP="004B3031">
      <w:pPr>
        <w:pStyle w:val="Vnbnnidung0"/>
        <w:tabs>
          <w:tab w:val="left" w:pos="967"/>
        </w:tabs>
        <w:adjustRightInd w:val="0"/>
        <w:snapToGrid w:val="0"/>
        <w:spacing w:after="120" w:line="240" w:lineRule="auto"/>
        <w:ind w:firstLine="709"/>
        <w:jc w:val="both"/>
        <w:rPr>
          <w:sz w:val="28"/>
          <w:szCs w:val="28"/>
        </w:rPr>
      </w:pPr>
      <w:bookmarkStart w:id="212" w:name="bookmark466"/>
      <w:r w:rsidRPr="00E476F2">
        <w:rPr>
          <w:rStyle w:val="Vnbnnidung"/>
          <w:sz w:val="28"/>
          <w:szCs w:val="28"/>
        </w:rPr>
        <w:t>1</w:t>
      </w:r>
      <w:bookmarkEnd w:id="212"/>
      <w:r w:rsidRPr="00E476F2">
        <w:rPr>
          <w:rStyle w:val="Vnbnnidung"/>
          <w:sz w:val="28"/>
          <w:szCs w:val="28"/>
        </w:rPr>
        <w:t>.</w:t>
      </w:r>
      <w:r w:rsidRPr="00E476F2">
        <w:rPr>
          <w:rStyle w:val="Vnbnnidung"/>
          <w:sz w:val="28"/>
          <w:szCs w:val="28"/>
        </w:rPr>
        <w:tab/>
        <w:t xml:space="preserve">Thành viên </w:t>
      </w:r>
      <w:r w:rsidR="00962E4D">
        <w:rPr>
          <w:rStyle w:val="Vnbnnidung"/>
          <w:sz w:val="28"/>
          <w:szCs w:val="28"/>
        </w:rPr>
        <w:t>HĐQT</w:t>
      </w:r>
      <w:r w:rsidRPr="00E476F2">
        <w:rPr>
          <w:rStyle w:val="Vnbnnidung"/>
          <w:sz w:val="28"/>
          <w:szCs w:val="28"/>
        </w:rPr>
        <w:t>, thành viên Ban kiểm soát, Tổng giám đốc và người điều hành khác vi phạm nghĩa vụ, trách nhiệm trung thực và cẩn trọng, không hoàn thành nghĩa vụ của mình phải chịu trách nhiệm về những thiệt hại do hành vi vi phạm của mình gây ra.</w:t>
      </w:r>
    </w:p>
    <w:p w14:paraId="3D48F5C9" w14:textId="78789ACB" w:rsidR="00CE5440" w:rsidRPr="00E476F2" w:rsidRDefault="00CE5440" w:rsidP="004B3031">
      <w:pPr>
        <w:pStyle w:val="Vnbnnidung0"/>
        <w:tabs>
          <w:tab w:val="left" w:pos="972"/>
        </w:tabs>
        <w:adjustRightInd w:val="0"/>
        <w:snapToGrid w:val="0"/>
        <w:spacing w:after="120" w:line="240" w:lineRule="auto"/>
        <w:ind w:firstLine="709"/>
        <w:jc w:val="both"/>
        <w:rPr>
          <w:sz w:val="28"/>
          <w:szCs w:val="28"/>
        </w:rPr>
      </w:pPr>
      <w:bookmarkStart w:id="213" w:name="bookmark467"/>
      <w:r w:rsidRPr="00E476F2">
        <w:rPr>
          <w:rStyle w:val="Vnbnnidung"/>
          <w:sz w:val="28"/>
          <w:szCs w:val="28"/>
        </w:rPr>
        <w:t>2</w:t>
      </w:r>
      <w:bookmarkEnd w:id="213"/>
      <w:r w:rsidRPr="00E476F2">
        <w:rPr>
          <w:rStyle w:val="Vnbnnidung"/>
          <w:sz w:val="28"/>
          <w:szCs w:val="28"/>
        </w:rPr>
        <w:t>.</w:t>
      </w:r>
      <w:r w:rsidRPr="00E476F2">
        <w:rPr>
          <w:rStyle w:val="Vnbnnidung"/>
          <w:sz w:val="28"/>
          <w:szCs w:val="28"/>
        </w:rPr>
        <w:tab/>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w:t>
      </w:r>
      <w:r w:rsidR="00962E4D">
        <w:rPr>
          <w:rStyle w:val="Vnbnnidung"/>
          <w:sz w:val="28"/>
          <w:szCs w:val="28"/>
        </w:rPr>
        <w:t>HĐQT</w:t>
      </w:r>
      <w:r w:rsidRPr="00E476F2">
        <w:rPr>
          <w:rStyle w:val="Vnbnnidung"/>
          <w:sz w:val="28"/>
          <w:szCs w:val="28"/>
        </w:rPr>
        <w:t>, thành viên Ban kiểm soát, Tổng giám đốc, người điều hành khác, nhân viên hoặc đại diện được Công ty ủy quyền đã hoặc đang thực hiện nhiệm vụ theo ủy quyền của Công ty, hành động trung thực, cẩn trọng vì lợi ích của Công ty trên cơ sở tuân thủ luật pháp và không có bằng chứng xác nhận rằng người đó đã vi phạm trách nhiệm của mình.</w:t>
      </w:r>
    </w:p>
    <w:p w14:paraId="330A045A" w14:textId="286B8EEE" w:rsidR="00CE5440" w:rsidRDefault="00CE5440" w:rsidP="004B3031">
      <w:pPr>
        <w:pStyle w:val="Vnbnnidung0"/>
        <w:tabs>
          <w:tab w:val="left" w:pos="987"/>
        </w:tabs>
        <w:adjustRightInd w:val="0"/>
        <w:snapToGrid w:val="0"/>
        <w:spacing w:after="120" w:line="240" w:lineRule="auto"/>
        <w:ind w:firstLine="709"/>
        <w:jc w:val="both"/>
        <w:rPr>
          <w:rStyle w:val="Vnbnnidung"/>
          <w:sz w:val="28"/>
          <w:szCs w:val="28"/>
        </w:rPr>
      </w:pPr>
      <w:bookmarkStart w:id="214" w:name="bookmark468"/>
      <w:r w:rsidRPr="00E476F2">
        <w:rPr>
          <w:rStyle w:val="Vnbnnidung"/>
          <w:sz w:val="28"/>
          <w:szCs w:val="28"/>
          <w:highlight w:val="white"/>
        </w:rPr>
        <w:t>3</w:t>
      </w:r>
      <w:bookmarkEnd w:id="214"/>
      <w:r w:rsidRPr="00E476F2">
        <w:rPr>
          <w:rStyle w:val="Vnbnnidung"/>
          <w:sz w:val="28"/>
          <w:szCs w:val="28"/>
          <w:highlight w:val="white"/>
        </w:rPr>
        <w:t>.</w:t>
      </w:r>
      <w:r w:rsidRPr="00E476F2">
        <w:rPr>
          <w:rStyle w:val="Vnbnnidung"/>
          <w:sz w:val="28"/>
          <w:szCs w:val="28"/>
        </w:rPr>
        <w:t xml:space="preserve"> Chi phí bồi thường bao gồm chi phí phán quyết, các khoản tiền phạt, các khoản phải thanh toán phát sinh trong thực tế (kể cả phí thuê luật sư) khi giải quyết những vụ việc này trong khuôn khổ luật pháp cho phép. Công ty có thể mua bảo hiểm cho những người này để tránh những trách nhiệm bồi thường nêu trên.</w:t>
      </w:r>
    </w:p>
    <w:p w14:paraId="1760D676" w14:textId="1EDB375D" w:rsidR="00A55E9C" w:rsidRPr="00A55E9C" w:rsidRDefault="00A55E9C" w:rsidP="00A55E9C">
      <w:pPr>
        <w:pStyle w:val="Heading3"/>
        <w:tabs>
          <w:tab w:val="left" w:pos="1134"/>
        </w:tabs>
        <w:spacing w:before="40" w:after="40" w:line="276" w:lineRule="auto"/>
        <w:ind w:firstLine="709"/>
        <w:jc w:val="both"/>
        <w:rPr>
          <w:rFonts w:asciiTheme="majorHAnsi" w:hAnsiTheme="majorHAnsi" w:cstheme="majorHAnsi"/>
          <w:sz w:val="28"/>
          <w:szCs w:val="28"/>
          <w:lang w:val="en-US"/>
        </w:rPr>
      </w:pPr>
      <w:bookmarkStart w:id="215" w:name="dieu_293"/>
      <w:bookmarkStart w:id="216" w:name="_Toc66066425"/>
      <w:r w:rsidRPr="00A55E9C">
        <w:rPr>
          <w:rFonts w:asciiTheme="majorHAnsi" w:hAnsiTheme="majorHAnsi" w:cstheme="majorHAnsi"/>
          <w:sz w:val="28"/>
          <w:szCs w:val="28"/>
        </w:rPr>
        <w:t xml:space="preserve">Điều </w:t>
      </w:r>
      <w:r>
        <w:rPr>
          <w:rFonts w:asciiTheme="majorHAnsi" w:hAnsiTheme="majorHAnsi" w:cstheme="majorHAnsi"/>
          <w:sz w:val="28"/>
          <w:szCs w:val="28"/>
          <w:lang w:val="en-US"/>
        </w:rPr>
        <w:t>41</w:t>
      </w:r>
      <w:r w:rsidRPr="00A55E9C">
        <w:rPr>
          <w:rFonts w:asciiTheme="majorHAnsi" w:hAnsiTheme="majorHAnsi" w:cstheme="majorHAnsi"/>
          <w:sz w:val="28"/>
          <w:szCs w:val="28"/>
        </w:rPr>
        <w:t>. Giao dịch với cổ đông, người quản lý doanh nghiệp và người có liên quan của các đối tượng này</w:t>
      </w:r>
      <w:bookmarkEnd w:id="215"/>
      <w:r>
        <w:rPr>
          <w:rFonts w:asciiTheme="majorHAnsi" w:hAnsiTheme="majorHAnsi" w:cstheme="majorHAnsi"/>
          <w:sz w:val="28"/>
          <w:szCs w:val="28"/>
          <w:lang w:val="en-US"/>
        </w:rPr>
        <w:t xml:space="preserve"> (theo quy định Điều 293 Nghị định 155/2020/NĐ-CP hướng dẫn Luật Chứng khoán)</w:t>
      </w:r>
      <w:bookmarkEnd w:id="216"/>
    </w:p>
    <w:p w14:paraId="7910310C" w14:textId="31FD7B8C"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lang w:val="en-US"/>
        </w:rPr>
      </w:pPr>
      <w:r w:rsidRPr="00A55E9C">
        <w:rPr>
          <w:rStyle w:val="Vnbnnidung"/>
          <w:sz w:val="28"/>
          <w:szCs w:val="28"/>
          <w:highlight w:val="white"/>
        </w:rPr>
        <w:t>1. Công ty không được cung cấp khoản vay hoặc bảo lãnh cho cổ đông là cá nhân và người có liên quan của cổ đông đó là cá nhân</w:t>
      </w:r>
      <w:r>
        <w:rPr>
          <w:rStyle w:val="Vnbnnidung"/>
          <w:sz w:val="28"/>
          <w:szCs w:val="28"/>
          <w:highlight w:val="white"/>
          <w:lang w:val="en-US"/>
        </w:rPr>
        <w:t>.</w:t>
      </w:r>
    </w:p>
    <w:p w14:paraId="74C75A7A" w14:textId="21394888"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lang w:val="en-US"/>
        </w:rPr>
      </w:pPr>
      <w:r w:rsidRPr="00A55E9C">
        <w:rPr>
          <w:rStyle w:val="Vnbnnidung"/>
          <w:sz w:val="28"/>
          <w:szCs w:val="28"/>
          <w:highlight w:val="white"/>
        </w:rPr>
        <w:t>2. Công ty không được cung cấp khoản vay hoặc bảo lãnh cho cổ đông là tổ chức và người có liên quan của cổ đông đó là cá nhân</w:t>
      </w:r>
      <w:r>
        <w:rPr>
          <w:rStyle w:val="Vnbnnidung"/>
          <w:sz w:val="28"/>
          <w:szCs w:val="28"/>
          <w:highlight w:val="white"/>
          <w:lang w:val="en-US"/>
        </w:rPr>
        <w:t>.</w:t>
      </w:r>
    </w:p>
    <w:p w14:paraId="1EE70397" w14:textId="2DA043B4"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rPr>
      </w:pPr>
      <w:r w:rsidRPr="00A55E9C">
        <w:rPr>
          <w:rStyle w:val="Vnbnnidung"/>
          <w:sz w:val="28"/>
          <w:szCs w:val="28"/>
          <w:highlight w:val="white"/>
        </w:rPr>
        <w:lastRenderedPageBreak/>
        <w:t>3. Công ty không được cung cấp khoản vay hoặc bảo lãnh cho người có liên quan của cổ đông là tổ chức, trừ các trường hợp sau đây:</w:t>
      </w:r>
    </w:p>
    <w:p w14:paraId="47663ADB" w14:textId="32744198"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rPr>
      </w:pPr>
      <w:r>
        <w:rPr>
          <w:rStyle w:val="Vnbnnidung"/>
          <w:sz w:val="28"/>
          <w:szCs w:val="28"/>
          <w:highlight w:val="white"/>
          <w:lang w:val="en-US"/>
        </w:rPr>
        <w:t>a</w:t>
      </w:r>
      <w:r w:rsidRPr="00A55E9C">
        <w:rPr>
          <w:rStyle w:val="Vnbnnidung"/>
          <w:sz w:val="28"/>
          <w:szCs w:val="28"/>
          <w:highlight w:val="white"/>
        </w:rPr>
        <w:t xml:space="preserve">) Công ty và tổ chức là người có liên quan của cổ đông là các công ty trong cùng </w:t>
      </w:r>
      <w:r>
        <w:rPr>
          <w:rStyle w:val="Vnbnnidung"/>
          <w:sz w:val="28"/>
          <w:szCs w:val="28"/>
          <w:highlight w:val="white"/>
          <w:lang w:val="en-US"/>
        </w:rPr>
        <w:t>T</w:t>
      </w:r>
      <w:r w:rsidRPr="00A55E9C">
        <w:rPr>
          <w:rStyle w:val="Vnbnnidung"/>
          <w:sz w:val="28"/>
          <w:szCs w:val="28"/>
          <w:highlight w:val="white"/>
        </w:rPr>
        <w:t xml:space="preserve">ập đoàn </w:t>
      </w:r>
      <w:r>
        <w:rPr>
          <w:rStyle w:val="Vnbnnidung"/>
          <w:sz w:val="28"/>
          <w:szCs w:val="28"/>
          <w:highlight w:val="white"/>
          <w:lang w:val="en-US"/>
        </w:rPr>
        <w:t xml:space="preserve">Công nghiệp Cao su Việt Nam </w:t>
      </w:r>
      <w:r w:rsidRPr="00A55E9C">
        <w:rPr>
          <w:rStyle w:val="Vnbnnidung"/>
          <w:sz w:val="28"/>
          <w:szCs w:val="28"/>
          <w:highlight w:val="white"/>
        </w:rPr>
        <w:t>và giao dịch này phải được Đại hội đồng cổ đông hoặc Hội đồng quản trị thông qua theo quy định tại Điều lệ công ty;</w:t>
      </w:r>
    </w:p>
    <w:p w14:paraId="37ECB8C1" w14:textId="71117FDB"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rPr>
      </w:pPr>
      <w:r>
        <w:rPr>
          <w:rStyle w:val="Vnbnnidung"/>
          <w:sz w:val="28"/>
          <w:szCs w:val="28"/>
          <w:highlight w:val="white"/>
          <w:lang w:val="en-US"/>
        </w:rPr>
        <w:t>b</w:t>
      </w:r>
      <w:r w:rsidRPr="00A55E9C">
        <w:rPr>
          <w:rStyle w:val="Vnbnnidung"/>
          <w:sz w:val="28"/>
          <w:szCs w:val="28"/>
          <w:highlight w:val="white"/>
        </w:rPr>
        <w:t>) Trường hợp pháp luật có quy định khác.</w:t>
      </w:r>
    </w:p>
    <w:p w14:paraId="0F788BBF" w14:textId="31052D80"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rPr>
      </w:pPr>
      <w:r w:rsidRPr="00A55E9C">
        <w:rPr>
          <w:rStyle w:val="Vnbnnidung"/>
          <w:sz w:val="28"/>
          <w:szCs w:val="28"/>
          <w:highlight w:val="white"/>
        </w:rPr>
        <w:t>4. Công ty chỉ được thực hiện các giao dịch sau đây khi đã được Đại hội đồng cổ đông chấp thuận:</w:t>
      </w:r>
    </w:p>
    <w:p w14:paraId="1E95EABE" w14:textId="172AEFD1"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rPr>
      </w:pPr>
      <w:r w:rsidRPr="00A55E9C">
        <w:rPr>
          <w:rStyle w:val="Vnbnnidung"/>
          <w:sz w:val="28"/>
          <w:szCs w:val="28"/>
          <w:highlight w:val="white"/>
        </w:rPr>
        <w:t>a) Cấp các khoản vay hoặc bảo lãnh cho thành viên Hội đồng quản trị, thành viên Ban kiểm soát, Tổng giám đốc, người quản lý khác không phải là cổ đông và những cá nhân, tổ chức có liên quan của các đối tượng này;</w:t>
      </w:r>
    </w:p>
    <w:p w14:paraId="785B3205" w14:textId="2C4625A2"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rPr>
      </w:pPr>
      <w:r w:rsidRPr="00A55E9C">
        <w:rPr>
          <w:rStyle w:val="Vnbnnidung"/>
          <w:sz w:val="28"/>
          <w:szCs w:val="28"/>
          <w:highlight w:val="white"/>
        </w:rPr>
        <w:t xml:space="preserve">Trường hợp cấp các khoản vay hoặc bảo lãnh cho tổ chức có liên quan của thành viên Hội đồng quản trị, thành viên Ban kiểm soát, Tổng giám đốc, người quản lý khác mà công ty và tổ chức đó là các công ty trong cùng </w:t>
      </w:r>
      <w:r>
        <w:rPr>
          <w:rStyle w:val="Vnbnnidung"/>
          <w:sz w:val="28"/>
          <w:szCs w:val="28"/>
          <w:highlight w:val="white"/>
          <w:lang w:val="en-US"/>
        </w:rPr>
        <w:t>T</w:t>
      </w:r>
      <w:r w:rsidRPr="00A55E9C">
        <w:rPr>
          <w:rStyle w:val="Vnbnnidung"/>
          <w:sz w:val="28"/>
          <w:szCs w:val="28"/>
          <w:highlight w:val="white"/>
        </w:rPr>
        <w:t>ập đoàn</w:t>
      </w:r>
      <w:r>
        <w:rPr>
          <w:rStyle w:val="Vnbnnidung"/>
          <w:sz w:val="28"/>
          <w:szCs w:val="28"/>
          <w:highlight w:val="white"/>
          <w:lang w:val="en-US"/>
        </w:rPr>
        <w:t xml:space="preserve"> Công nghiệp Cao su Việt Nam</w:t>
      </w:r>
      <w:r w:rsidRPr="00A55E9C">
        <w:rPr>
          <w:rStyle w:val="Vnbnnidung"/>
          <w:sz w:val="28"/>
          <w:szCs w:val="28"/>
          <w:highlight w:val="white"/>
        </w:rPr>
        <w:t>, Đại hội đồng cổ đông hoặc Hội đồng quản trị thông qua theo quy định tại Điều lệ công ty;</w:t>
      </w:r>
    </w:p>
    <w:p w14:paraId="5D9AD018" w14:textId="1A1E8568"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rPr>
      </w:pPr>
      <w:r w:rsidRPr="00A55E9C">
        <w:rPr>
          <w:rStyle w:val="Vnbnnidung"/>
          <w:sz w:val="28"/>
          <w:szCs w:val="28"/>
          <w:highlight w:val="white"/>
        </w:rPr>
        <w:t>b) Giao dịch có giá trị từ 35% trở lên hoặc giao dịch dẫn đến tổng giá trị giao dịch phát sinh trong vòng 12 tháng kể từ ngày thực hiện giao dịch đầu tiên có giá trị từ 35% trở lên tổng giá trị tài sản ghi trên báo cáo tài chính gần nhất hoặc một tỷ lệ, giá trị khác nhỏ hơn theo quy định tại Điều lệ công ty giữa công ty với một trong các đối tượng sau:</w:t>
      </w:r>
    </w:p>
    <w:p w14:paraId="172E0050" w14:textId="277D7EB0"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rPr>
      </w:pPr>
      <w:r w:rsidRPr="00A55E9C">
        <w:rPr>
          <w:rStyle w:val="Vnbnnidung"/>
          <w:sz w:val="28"/>
          <w:szCs w:val="28"/>
          <w:highlight w:val="white"/>
        </w:rPr>
        <w:t>- Thành viên Hội đồng quản trị, thành viên Ban kiểm soát, Tổng giám đốc, người quản lý khác và người có liên quan của các đối tượng này;</w:t>
      </w:r>
    </w:p>
    <w:p w14:paraId="5ACEBD80" w14:textId="77777777"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rPr>
      </w:pPr>
      <w:r w:rsidRPr="00A55E9C">
        <w:rPr>
          <w:rStyle w:val="Vnbnnidung"/>
          <w:sz w:val="28"/>
          <w:szCs w:val="28"/>
          <w:highlight w:val="white"/>
        </w:rPr>
        <w:t>- Cổ đông, người đại diện ủy quyền của cổ đông sở hữu trên 10% tổng vốn cổ phần phổ thông của công ty và những người có liên quan của họ;</w:t>
      </w:r>
    </w:p>
    <w:p w14:paraId="4848B96E" w14:textId="77777777"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rPr>
      </w:pPr>
      <w:r w:rsidRPr="00A55E9C">
        <w:rPr>
          <w:rStyle w:val="Vnbnnidung"/>
          <w:sz w:val="28"/>
          <w:szCs w:val="28"/>
          <w:highlight w:val="white"/>
        </w:rPr>
        <w:t xml:space="preserve">- Doanh nghiệp có liên quan đến các đối tượng quy định tại </w:t>
      </w:r>
      <w:bookmarkStart w:id="217" w:name="dc_159"/>
      <w:r w:rsidRPr="00A55E9C">
        <w:rPr>
          <w:rStyle w:val="Vnbnnidung"/>
          <w:sz w:val="28"/>
          <w:szCs w:val="28"/>
          <w:highlight w:val="white"/>
        </w:rPr>
        <w:t>khoản 2 Điều 164 Luật Doanh nghiệp</w:t>
      </w:r>
      <w:bookmarkEnd w:id="217"/>
      <w:r w:rsidRPr="00A55E9C">
        <w:rPr>
          <w:rStyle w:val="Vnbnnidung"/>
          <w:sz w:val="28"/>
          <w:szCs w:val="28"/>
          <w:highlight w:val="white"/>
        </w:rPr>
        <w:t>;</w:t>
      </w:r>
    </w:p>
    <w:p w14:paraId="28FE9A50" w14:textId="77777777"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rPr>
      </w:pPr>
      <w:r w:rsidRPr="00A55E9C">
        <w:rPr>
          <w:rStyle w:val="Vnbnnidung"/>
          <w:sz w:val="28"/>
          <w:szCs w:val="28"/>
          <w:highlight w:val="white"/>
        </w:rPr>
        <w:t>c) Hợp đồng, giao dịch vay, bán tài sản có giá trị lớn hơn 10% tổng giá trị tài sản ghi trên báo cáo tài chính gần nhất giữa công ty và cổ đông sở hữu từ 51% tổng số cổ phần có quyền biểu quyết trở lên hoặc người có liên quan của cổ đông đó.</w:t>
      </w:r>
    </w:p>
    <w:p w14:paraId="4A72B160" w14:textId="77777777" w:rsidR="00A55E9C" w:rsidRPr="00A55E9C" w:rsidRDefault="00A55E9C" w:rsidP="00A55E9C">
      <w:pPr>
        <w:pStyle w:val="Vnbnnidung0"/>
        <w:tabs>
          <w:tab w:val="left" w:pos="987"/>
        </w:tabs>
        <w:adjustRightInd w:val="0"/>
        <w:snapToGrid w:val="0"/>
        <w:spacing w:after="120" w:line="240" w:lineRule="auto"/>
        <w:ind w:firstLine="709"/>
        <w:jc w:val="both"/>
        <w:rPr>
          <w:rStyle w:val="Vnbnnidung"/>
          <w:sz w:val="28"/>
          <w:szCs w:val="28"/>
          <w:highlight w:val="white"/>
        </w:rPr>
      </w:pPr>
      <w:r w:rsidRPr="00A55E9C">
        <w:rPr>
          <w:rStyle w:val="Vnbnnidung"/>
          <w:sz w:val="28"/>
          <w:szCs w:val="28"/>
          <w:highlight w:val="white"/>
        </w:rPr>
        <w:t>5. Hội đồng quản trị chấp thuận các hợp đồng, giao dịch tại điểm c khoản 4 Điều này có giá trị nhỏ hơn 35% tổng giá trị tài sản ghi trên báo cáo tài chính gần nhất hoặc một tỷ lệ hoặc giá trị khác nhỏ hơn theo quy định tại Điều lệ công ty.</w:t>
      </w:r>
    </w:p>
    <w:p w14:paraId="06D969FF" w14:textId="72DBD911" w:rsidR="009C0BE5" w:rsidRPr="00420A11" w:rsidRDefault="009C0BE5" w:rsidP="004B3031">
      <w:pPr>
        <w:pStyle w:val="Heading3"/>
        <w:tabs>
          <w:tab w:val="left" w:pos="1134"/>
        </w:tabs>
        <w:spacing w:before="40" w:after="40" w:line="276" w:lineRule="auto"/>
        <w:ind w:firstLine="709"/>
        <w:jc w:val="both"/>
        <w:rPr>
          <w:rFonts w:asciiTheme="majorHAnsi" w:hAnsiTheme="majorHAnsi" w:cstheme="majorHAnsi"/>
          <w:sz w:val="28"/>
          <w:szCs w:val="28"/>
        </w:rPr>
      </w:pPr>
      <w:bookmarkStart w:id="218" w:name="_Toc66066426"/>
      <w:r w:rsidRPr="00B4219D">
        <w:rPr>
          <w:rFonts w:asciiTheme="majorHAnsi" w:hAnsiTheme="majorHAnsi" w:cstheme="majorHAnsi"/>
          <w:sz w:val="28"/>
          <w:szCs w:val="28"/>
        </w:rPr>
        <w:t xml:space="preserve">Điều </w:t>
      </w:r>
      <w:r w:rsidR="003538D2">
        <w:rPr>
          <w:rFonts w:asciiTheme="majorHAnsi" w:hAnsiTheme="majorHAnsi" w:cstheme="majorHAnsi"/>
          <w:sz w:val="28"/>
          <w:szCs w:val="28"/>
        </w:rPr>
        <w:t>4</w:t>
      </w:r>
      <w:r w:rsidR="00A55E9C">
        <w:rPr>
          <w:rFonts w:asciiTheme="majorHAnsi" w:hAnsiTheme="majorHAnsi" w:cstheme="majorHAnsi"/>
          <w:sz w:val="28"/>
          <w:szCs w:val="28"/>
          <w:lang w:val="en-US"/>
        </w:rPr>
        <w:t>2</w:t>
      </w:r>
      <w:r w:rsidRPr="00B4219D">
        <w:rPr>
          <w:rFonts w:asciiTheme="majorHAnsi" w:hAnsiTheme="majorHAnsi" w:cstheme="majorHAnsi"/>
          <w:sz w:val="28"/>
          <w:szCs w:val="28"/>
        </w:rPr>
        <w:t xml:space="preserve">: </w:t>
      </w:r>
      <w:r w:rsidR="009D022B" w:rsidRPr="00420A11">
        <w:rPr>
          <w:rFonts w:asciiTheme="majorHAnsi" w:hAnsiTheme="majorHAnsi" w:cstheme="majorHAnsi"/>
          <w:sz w:val="28"/>
          <w:szCs w:val="28"/>
        </w:rPr>
        <w:t>Đ</w:t>
      </w:r>
      <w:r w:rsidRPr="00075296">
        <w:rPr>
          <w:rStyle w:val="Vnbnnidung"/>
          <w:sz w:val="28"/>
          <w:szCs w:val="28"/>
        </w:rPr>
        <w:t xml:space="preserve">ánh giá hàng năm đối với hoạt động khen thưởng và kỷ luật đối với thành viên </w:t>
      </w:r>
      <w:r w:rsidR="00962E4D">
        <w:rPr>
          <w:rStyle w:val="Vnbnnidung"/>
          <w:sz w:val="28"/>
          <w:szCs w:val="28"/>
        </w:rPr>
        <w:t>HĐQT</w:t>
      </w:r>
      <w:r w:rsidRPr="00075296">
        <w:rPr>
          <w:rStyle w:val="Vnbnnidung"/>
          <w:sz w:val="28"/>
          <w:szCs w:val="28"/>
        </w:rPr>
        <w:t xml:space="preserve">, thành viên Ban kiểm soát, Tổng Giám đốc và các người điều hành </w:t>
      </w:r>
      <w:r w:rsidR="00717171" w:rsidRPr="00420A11">
        <w:rPr>
          <w:rStyle w:val="Vnbnnidung"/>
          <w:sz w:val="28"/>
          <w:szCs w:val="28"/>
        </w:rPr>
        <w:t>Công ty khác.</w:t>
      </w:r>
      <w:bookmarkEnd w:id="218"/>
    </w:p>
    <w:p w14:paraId="4F3E90EE" w14:textId="61D33335" w:rsidR="009C0BE5" w:rsidRPr="00E476F2" w:rsidRDefault="009D022B" w:rsidP="004B3031">
      <w:pPr>
        <w:pStyle w:val="Vnbnnidung0"/>
        <w:tabs>
          <w:tab w:val="left" w:pos="987"/>
        </w:tabs>
        <w:adjustRightInd w:val="0"/>
        <w:snapToGrid w:val="0"/>
        <w:spacing w:after="120" w:line="240" w:lineRule="auto"/>
        <w:ind w:firstLine="709"/>
        <w:jc w:val="both"/>
        <w:rPr>
          <w:sz w:val="28"/>
          <w:szCs w:val="28"/>
        </w:rPr>
      </w:pPr>
      <w:r w:rsidRPr="00420A11">
        <w:rPr>
          <w:rFonts w:asciiTheme="majorHAnsi" w:hAnsiTheme="majorHAnsi" w:cstheme="majorHAnsi"/>
          <w:sz w:val="28"/>
          <w:szCs w:val="28"/>
        </w:rPr>
        <w:t>Việc đ</w:t>
      </w:r>
      <w:r w:rsidRPr="00075296">
        <w:rPr>
          <w:rStyle w:val="Vnbnnidung"/>
          <w:sz w:val="28"/>
          <w:szCs w:val="28"/>
        </w:rPr>
        <w:t xml:space="preserve">ánh giá hàng năm đối với hoạt động khen thưởng và kỷ luật đối với thành viên </w:t>
      </w:r>
      <w:r w:rsidR="00962E4D">
        <w:rPr>
          <w:rStyle w:val="Vnbnnidung"/>
          <w:sz w:val="28"/>
          <w:szCs w:val="28"/>
        </w:rPr>
        <w:t>HĐQT</w:t>
      </w:r>
      <w:r w:rsidRPr="00075296">
        <w:rPr>
          <w:rStyle w:val="Vnbnnidung"/>
          <w:sz w:val="28"/>
          <w:szCs w:val="28"/>
        </w:rPr>
        <w:t xml:space="preserve">, thành viên Ban kiểm soát, Tổng Giám đốc và các người điều hành </w:t>
      </w:r>
      <w:r w:rsidRPr="00420A11">
        <w:rPr>
          <w:rStyle w:val="Vnbnnidung"/>
          <w:sz w:val="28"/>
          <w:szCs w:val="28"/>
        </w:rPr>
        <w:t>Công ty khác được thực hiện theo phân cấp quản lý đã quy định tại các văn bản pháp luật của Nhà nước, tỉnh ủy Bà Rịa Vũng Tàu, Tập đoàn Công nghiệp Cao su Việt Nam và Công ty Cổ phần Cao su Bà Rịa.</w:t>
      </w:r>
    </w:p>
    <w:p w14:paraId="1682656C" w14:textId="00C6EBBF" w:rsidR="00046094" w:rsidRPr="00771D19" w:rsidRDefault="008E5FD3" w:rsidP="004B3031">
      <w:pPr>
        <w:pStyle w:val="Heading1"/>
        <w:tabs>
          <w:tab w:val="left" w:pos="1134"/>
        </w:tabs>
        <w:spacing w:before="40" w:after="40" w:line="276" w:lineRule="auto"/>
        <w:ind w:firstLine="709"/>
        <w:jc w:val="center"/>
        <w:rPr>
          <w:rFonts w:asciiTheme="majorHAnsi" w:hAnsiTheme="majorHAnsi" w:cstheme="majorHAnsi"/>
          <w:sz w:val="28"/>
          <w:szCs w:val="28"/>
          <w:lang w:val="en-US"/>
        </w:rPr>
      </w:pPr>
      <w:bookmarkStart w:id="219" w:name="_Toc66066427"/>
      <w:r w:rsidRPr="00B4219D">
        <w:rPr>
          <w:rFonts w:asciiTheme="majorHAnsi" w:hAnsiTheme="majorHAnsi" w:cstheme="majorHAnsi"/>
          <w:sz w:val="28"/>
          <w:szCs w:val="28"/>
        </w:rPr>
        <w:lastRenderedPageBreak/>
        <w:t xml:space="preserve">Chương </w:t>
      </w:r>
      <w:r w:rsidR="009D022B" w:rsidRPr="00420A11">
        <w:rPr>
          <w:rFonts w:asciiTheme="majorHAnsi" w:hAnsiTheme="majorHAnsi" w:cstheme="majorHAnsi"/>
          <w:sz w:val="28"/>
          <w:szCs w:val="28"/>
        </w:rPr>
        <w:t>I</w:t>
      </w:r>
      <w:r w:rsidRPr="00B4219D">
        <w:rPr>
          <w:rFonts w:asciiTheme="majorHAnsi" w:hAnsiTheme="majorHAnsi" w:cstheme="majorHAnsi"/>
          <w:sz w:val="28"/>
          <w:szCs w:val="28"/>
        </w:rPr>
        <w:t xml:space="preserve">X: </w:t>
      </w:r>
      <w:r w:rsidR="00771D19">
        <w:rPr>
          <w:rFonts w:asciiTheme="majorHAnsi" w:hAnsiTheme="majorHAnsi" w:cstheme="majorHAnsi"/>
          <w:sz w:val="28"/>
          <w:szCs w:val="28"/>
          <w:lang w:val="en-US"/>
        </w:rPr>
        <w:t>SỬA ĐỔI QUY CHẾ NỘI BỘ VỀ QUẢN TRỊ CÔNG TY</w:t>
      </w:r>
      <w:bookmarkEnd w:id="219"/>
    </w:p>
    <w:p w14:paraId="2379A459" w14:textId="2383D62D" w:rsidR="008E5FD3" w:rsidRPr="00B4219D" w:rsidRDefault="008E5FD3" w:rsidP="004B3031">
      <w:pPr>
        <w:pStyle w:val="Heading3"/>
        <w:tabs>
          <w:tab w:val="left" w:pos="1134"/>
        </w:tabs>
        <w:spacing w:before="40" w:after="40" w:line="276" w:lineRule="auto"/>
        <w:ind w:firstLine="709"/>
        <w:rPr>
          <w:rFonts w:asciiTheme="majorHAnsi" w:hAnsiTheme="majorHAnsi" w:cstheme="majorHAnsi"/>
          <w:sz w:val="28"/>
          <w:szCs w:val="28"/>
        </w:rPr>
      </w:pPr>
      <w:bookmarkStart w:id="220" w:name="_Toc66066428"/>
      <w:r w:rsidRPr="00B4219D">
        <w:rPr>
          <w:rFonts w:asciiTheme="majorHAnsi" w:hAnsiTheme="majorHAnsi" w:cstheme="majorHAnsi"/>
          <w:sz w:val="28"/>
          <w:szCs w:val="28"/>
        </w:rPr>
        <w:t xml:space="preserve">Điều </w:t>
      </w:r>
      <w:r w:rsidR="009D022B" w:rsidRPr="00420A11">
        <w:rPr>
          <w:rFonts w:asciiTheme="majorHAnsi" w:hAnsiTheme="majorHAnsi" w:cstheme="majorHAnsi"/>
          <w:sz w:val="28"/>
          <w:szCs w:val="28"/>
        </w:rPr>
        <w:t>4</w:t>
      </w:r>
      <w:r w:rsidR="00A55E9C">
        <w:rPr>
          <w:rFonts w:asciiTheme="majorHAnsi" w:hAnsiTheme="majorHAnsi" w:cstheme="majorHAnsi"/>
          <w:sz w:val="28"/>
          <w:szCs w:val="28"/>
          <w:lang w:val="en-US"/>
        </w:rPr>
        <w:t>3</w:t>
      </w:r>
      <w:r w:rsidRPr="00B4219D">
        <w:rPr>
          <w:rFonts w:asciiTheme="majorHAnsi" w:hAnsiTheme="majorHAnsi" w:cstheme="majorHAnsi"/>
          <w:sz w:val="28"/>
          <w:szCs w:val="28"/>
        </w:rPr>
        <w:t>: Sửa đổi Quy chế nội bộ về Quản trị Công ty</w:t>
      </w:r>
      <w:bookmarkEnd w:id="220"/>
    </w:p>
    <w:p w14:paraId="0CA2A215" w14:textId="55111CA6" w:rsidR="00D233D1" w:rsidRPr="00B4219D" w:rsidRDefault="00D233D1"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1. Việc sửa đổi, bổ sung </w:t>
      </w:r>
      <w:r w:rsidRPr="00B4219D">
        <w:rPr>
          <w:rFonts w:asciiTheme="majorHAnsi" w:hAnsiTheme="majorHAnsi" w:cstheme="majorHAnsi"/>
          <w:sz w:val="28"/>
          <w:szCs w:val="28"/>
        </w:rPr>
        <w:t>Quy chế nội bộ về Quản trị Công ty</w:t>
      </w:r>
      <w:r w:rsidRPr="00B4219D">
        <w:rPr>
          <w:rFonts w:asciiTheme="majorHAnsi" w:hAnsiTheme="majorHAnsi" w:cstheme="majorHAnsi"/>
          <w:color w:val="000000"/>
          <w:sz w:val="28"/>
          <w:szCs w:val="28"/>
        </w:rPr>
        <w:t xml:space="preserve"> này phải được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xem xét</w:t>
      </w:r>
      <w:r w:rsidR="009D022B" w:rsidRPr="00420A11">
        <w:rPr>
          <w:rFonts w:asciiTheme="majorHAnsi" w:hAnsiTheme="majorHAnsi" w:cstheme="majorHAnsi"/>
          <w:color w:val="000000"/>
          <w:sz w:val="28"/>
          <w:szCs w:val="28"/>
        </w:rPr>
        <w:t xml:space="preserve"> và trình ĐHĐCĐ quyết định phê duyệt</w:t>
      </w:r>
      <w:r w:rsidRPr="00B4219D">
        <w:rPr>
          <w:rFonts w:asciiTheme="majorHAnsi" w:hAnsiTheme="majorHAnsi" w:cstheme="majorHAnsi"/>
          <w:color w:val="000000"/>
          <w:sz w:val="28"/>
          <w:szCs w:val="28"/>
        </w:rPr>
        <w:t>.</w:t>
      </w:r>
    </w:p>
    <w:p w14:paraId="5630B880" w14:textId="77777777" w:rsidR="00D233D1" w:rsidRPr="00B4219D" w:rsidRDefault="00D233D1"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2. Trong trường hợp có những quy định của pháp luật có liên quan đến hoạt động của Công ty chưa được đề cập trong bản </w:t>
      </w:r>
      <w:r w:rsidR="009311DB" w:rsidRPr="00B4219D">
        <w:rPr>
          <w:rFonts w:asciiTheme="majorHAnsi" w:hAnsiTheme="majorHAnsi" w:cstheme="majorHAnsi"/>
          <w:color w:val="000000"/>
          <w:sz w:val="28"/>
          <w:szCs w:val="28"/>
        </w:rPr>
        <w:t>Quy chế nội bộ này</w:t>
      </w:r>
      <w:r w:rsidRPr="00B4219D">
        <w:rPr>
          <w:rFonts w:asciiTheme="majorHAnsi" w:hAnsiTheme="majorHAnsi" w:cstheme="majorHAnsi"/>
          <w:color w:val="000000"/>
          <w:sz w:val="28"/>
          <w:szCs w:val="28"/>
        </w:rPr>
        <w:t xml:space="preserve"> hoặc trong trường hợp có những quy định mới của pháp luật khác với những điều khoản trong </w:t>
      </w:r>
      <w:r w:rsidR="009311DB" w:rsidRPr="00B4219D">
        <w:rPr>
          <w:rFonts w:asciiTheme="majorHAnsi" w:hAnsiTheme="majorHAnsi" w:cstheme="majorHAnsi"/>
          <w:color w:val="000000"/>
          <w:sz w:val="28"/>
          <w:szCs w:val="28"/>
        </w:rPr>
        <w:t>Quy chế nội bộ</w:t>
      </w:r>
      <w:r w:rsidRPr="00B4219D">
        <w:rPr>
          <w:rFonts w:asciiTheme="majorHAnsi" w:hAnsiTheme="majorHAnsi" w:cstheme="majorHAnsi"/>
          <w:color w:val="000000"/>
          <w:sz w:val="28"/>
          <w:szCs w:val="28"/>
        </w:rPr>
        <w:t xml:space="preserve"> này thì những quy định của pháp luật đó đương nhiên được áp dụng và điều chỉnh hoạt động của Công ty.</w:t>
      </w:r>
    </w:p>
    <w:p w14:paraId="2622DB2C" w14:textId="63AA4FB7" w:rsidR="008E5FD3" w:rsidRPr="00771D19" w:rsidRDefault="008E5FD3" w:rsidP="004B3031">
      <w:pPr>
        <w:pStyle w:val="Heading1"/>
        <w:tabs>
          <w:tab w:val="left" w:pos="1134"/>
        </w:tabs>
        <w:spacing w:before="40" w:after="40" w:line="276" w:lineRule="auto"/>
        <w:ind w:firstLine="709"/>
        <w:jc w:val="center"/>
        <w:rPr>
          <w:rFonts w:asciiTheme="majorHAnsi" w:hAnsiTheme="majorHAnsi" w:cstheme="majorHAnsi"/>
          <w:sz w:val="28"/>
          <w:szCs w:val="28"/>
          <w:lang w:val="en-US"/>
        </w:rPr>
      </w:pPr>
      <w:bookmarkStart w:id="221" w:name="_Toc66066429"/>
      <w:r w:rsidRPr="00B4219D">
        <w:rPr>
          <w:rFonts w:asciiTheme="majorHAnsi" w:hAnsiTheme="majorHAnsi" w:cstheme="majorHAnsi"/>
          <w:sz w:val="28"/>
          <w:szCs w:val="28"/>
        </w:rPr>
        <w:t xml:space="preserve">Chương X: </w:t>
      </w:r>
      <w:r w:rsidR="00771D19">
        <w:rPr>
          <w:rFonts w:asciiTheme="majorHAnsi" w:hAnsiTheme="majorHAnsi" w:cstheme="majorHAnsi"/>
          <w:sz w:val="28"/>
          <w:szCs w:val="28"/>
          <w:lang w:val="en-US"/>
        </w:rPr>
        <w:t>ĐIỀU KHOẢN THI HÀNH</w:t>
      </w:r>
      <w:bookmarkEnd w:id="221"/>
    </w:p>
    <w:p w14:paraId="223EE434" w14:textId="395A9718" w:rsidR="008E5FD3" w:rsidRPr="00B4219D" w:rsidRDefault="008E5FD3" w:rsidP="004B3031">
      <w:pPr>
        <w:pStyle w:val="Heading3"/>
        <w:tabs>
          <w:tab w:val="left" w:pos="1134"/>
        </w:tabs>
        <w:spacing w:before="40" w:after="40" w:line="276" w:lineRule="auto"/>
        <w:ind w:firstLine="709"/>
        <w:rPr>
          <w:rFonts w:asciiTheme="majorHAnsi" w:hAnsiTheme="majorHAnsi" w:cstheme="majorHAnsi"/>
          <w:sz w:val="28"/>
          <w:szCs w:val="28"/>
        </w:rPr>
      </w:pPr>
      <w:bookmarkStart w:id="222" w:name="_Toc66066430"/>
      <w:r w:rsidRPr="00B4219D">
        <w:rPr>
          <w:rFonts w:asciiTheme="majorHAnsi" w:hAnsiTheme="majorHAnsi" w:cstheme="majorHAnsi"/>
          <w:sz w:val="28"/>
          <w:szCs w:val="28"/>
        </w:rPr>
        <w:t xml:space="preserve">Điều </w:t>
      </w:r>
      <w:r w:rsidR="009D022B" w:rsidRPr="00420A11">
        <w:rPr>
          <w:rFonts w:asciiTheme="majorHAnsi" w:hAnsiTheme="majorHAnsi" w:cstheme="majorHAnsi"/>
          <w:sz w:val="28"/>
          <w:szCs w:val="28"/>
        </w:rPr>
        <w:t>4</w:t>
      </w:r>
      <w:r w:rsidR="00A55E9C">
        <w:rPr>
          <w:rFonts w:asciiTheme="majorHAnsi" w:hAnsiTheme="majorHAnsi" w:cstheme="majorHAnsi"/>
          <w:sz w:val="28"/>
          <w:szCs w:val="28"/>
          <w:lang w:val="en-US"/>
        </w:rPr>
        <w:t>4</w:t>
      </w:r>
      <w:r w:rsidRPr="00B4219D">
        <w:rPr>
          <w:rFonts w:asciiTheme="majorHAnsi" w:hAnsiTheme="majorHAnsi" w:cstheme="majorHAnsi"/>
          <w:sz w:val="28"/>
          <w:szCs w:val="28"/>
        </w:rPr>
        <w:t xml:space="preserve">: </w:t>
      </w:r>
      <w:r w:rsidR="00116614" w:rsidRPr="00B4219D">
        <w:rPr>
          <w:rFonts w:asciiTheme="majorHAnsi" w:hAnsiTheme="majorHAnsi" w:cstheme="majorHAnsi"/>
          <w:sz w:val="28"/>
          <w:szCs w:val="28"/>
        </w:rPr>
        <w:t>Điều khoản thi hành</w:t>
      </w:r>
      <w:bookmarkEnd w:id="222"/>
    </w:p>
    <w:p w14:paraId="61C561BA" w14:textId="77777777" w:rsidR="009219FE" w:rsidRPr="00B4219D" w:rsidRDefault="009219FE"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1. Công ty, các cá nhân và tổ chức liên quan và các cổ đông của công ty phải chịu sự giám sát về quản trị công ty của Uỷ ban Chứng khoán Nhà nước và các cơ quan có thẩm quyền khác theo quy định của pháp luật.</w:t>
      </w:r>
    </w:p>
    <w:p w14:paraId="6C42F74E" w14:textId="77777777" w:rsidR="009219FE" w:rsidRPr="00B4219D" w:rsidRDefault="009219FE"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2. Tổng Giám đốc tổ chức việc phổ biến và giám sát thực hiện Quy chế nội bộ này tại Công ty.</w:t>
      </w:r>
    </w:p>
    <w:p w14:paraId="60166A43" w14:textId="77777777" w:rsidR="009219FE" w:rsidRPr="00B4219D" w:rsidRDefault="009219FE"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3. Các trường hợp vi phạm Quy chế, căn cứ theo các quy định tại Quy chế nội bộ này để xử lý. Việc xử lý vi phạm phải tuân thủ đúng theo quy định của pháp luật, phù hợp với Điều lệ Công ty và các quy định nội bộ khác.</w:t>
      </w:r>
    </w:p>
    <w:p w14:paraId="56F78127" w14:textId="75132810" w:rsidR="00D233D1" w:rsidRPr="00B4219D" w:rsidRDefault="00D233D1" w:rsidP="004B3031">
      <w:pPr>
        <w:pStyle w:val="Heading3"/>
        <w:tabs>
          <w:tab w:val="left" w:pos="1134"/>
        </w:tabs>
        <w:spacing w:before="40" w:after="40" w:line="276" w:lineRule="auto"/>
        <w:ind w:firstLine="709"/>
        <w:rPr>
          <w:rFonts w:asciiTheme="majorHAnsi" w:hAnsiTheme="majorHAnsi" w:cstheme="majorHAnsi"/>
          <w:sz w:val="28"/>
          <w:szCs w:val="28"/>
        </w:rPr>
      </w:pPr>
      <w:bookmarkStart w:id="223" w:name="_Toc66066431"/>
      <w:r w:rsidRPr="00B4219D">
        <w:rPr>
          <w:rFonts w:asciiTheme="majorHAnsi" w:hAnsiTheme="majorHAnsi" w:cstheme="majorHAnsi"/>
          <w:sz w:val="28"/>
          <w:szCs w:val="28"/>
        </w:rPr>
        <w:t xml:space="preserve">Điều </w:t>
      </w:r>
      <w:r w:rsidR="009D022B" w:rsidRPr="00420A11">
        <w:rPr>
          <w:rFonts w:asciiTheme="majorHAnsi" w:hAnsiTheme="majorHAnsi" w:cstheme="majorHAnsi"/>
          <w:sz w:val="28"/>
          <w:szCs w:val="28"/>
        </w:rPr>
        <w:t>4</w:t>
      </w:r>
      <w:r w:rsidR="00A55E9C">
        <w:rPr>
          <w:rFonts w:asciiTheme="majorHAnsi" w:hAnsiTheme="majorHAnsi" w:cstheme="majorHAnsi"/>
          <w:sz w:val="28"/>
          <w:szCs w:val="28"/>
          <w:lang w:val="en-US"/>
        </w:rPr>
        <w:t>5</w:t>
      </w:r>
      <w:r w:rsidRPr="00B4219D">
        <w:rPr>
          <w:rFonts w:asciiTheme="majorHAnsi" w:hAnsiTheme="majorHAnsi" w:cstheme="majorHAnsi"/>
          <w:sz w:val="28"/>
          <w:szCs w:val="28"/>
        </w:rPr>
        <w:t xml:space="preserve">: </w:t>
      </w:r>
      <w:r w:rsidR="009311DB" w:rsidRPr="00B4219D">
        <w:rPr>
          <w:rFonts w:asciiTheme="majorHAnsi" w:hAnsiTheme="majorHAnsi" w:cstheme="majorHAnsi"/>
          <w:sz w:val="28"/>
          <w:szCs w:val="28"/>
        </w:rPr>
        <w:t>Hiệu lực thi hành</w:t>
      </w:r>
      <w:bookmarkEnd w:id="223"/>
    </w:p>
    <w:p w14:paraId="702295D3" w14:textId="77777777" w:rsidR="009219FE" w:rsidRPr="00B4219D" w:rsidRDefault="009219FE"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1. </w:t>
      </w:r>
      <w:r w:rsidRPr="00B4219D">
        <w:rPr>
          <w:rFonts w:asciiTheme="majorHAnsi" w:hAnsiTheme="majorHAnsi" w:cstheme="majorHAnsi"/>
          <w:sz w:val="28"/>
          <w:szCs w:val="28"/>
        </w:rPr>
        <w:t>Quy chế nội bộ về Quản trị Công ty</w:t>
      </w:r>
      <w:r w:rsidRPr="00B4219D">
        <w:rPr>
          <w:rFonts w:asciiTheme="majorHAnsi" w:hAnsiTheme="majorHAnsi" w:cstheme="majorHAnsi"/>
          <w:color w:val="000000"/>
          <w:sz w:val="28"/>
          <w:szCs w:val="28"/>
        </w:rPr>
        <w:t xml:space="preserve"> này là duy nhất và chính thức của Công ty.</w:t>
      </w:r>
    </w:p>
    <w:p w14:paraId="79DAA5A0" w14:textId="64988A1A" w:rsidR="009219FE" w:rsidRPr="00B4219D" w:rsidRDefault="009219FE"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color w:val="000000"/>
          <w:sz w:val="28"/>
          <w:szCs w:val="28"/>
        </w:rPr>
        <w:t xml:space="preserve">2. Các bản sao hoặc trích lục </w:t>
      </w:r>
      <w:r w:rsidRPr="00B4219D">
        <w:rPr>
          <w:rFonts w:asciiTheme="majorHAnsi" w:hAnsiTheme="majorHAnsi" w:cstheme="majorHAnsi"/>
          <w:sz w:val="28"/>
          <w:szCs w:val="28"/>
        </w:rPr>
        <w:t>Quy chế nội bộ về Quản trị Công ty</w:t>
      </w:r>
      <w:r w:rsidRPr="00B4219D">
        <w:rPr>
          <w:rFonts w:asciiTheme="majorHAnsi" w:hAnsiTheme="majorHAnsi" w:cstheme="majorHAnsi"/>
          <w:color w:val="000000"/>
          <w:sz w:val="28"/>
          <w:szCs w:val="28"/>
        </w:rPr>
        <w:t xml:space="preserve"> có giá trị khi có chữ ký của Chủ tịch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 xml:space="preserve"> hoặc tối thiểu một phần hai (1/2) tổng số thành viên </w:t>
      </w:r>
      <w:r w:rsidR="00962E4D">
        <w:rPr>
          <w:rFonts w:asciiTheme="majorHAnsi" w:hAnsiTheme="majorHAnsi" w:cstheme="majorHAnsi"/>
          <w:color w:val="000000"/>
          <w:sz w:val="28"/>
          <w:szCs w:val="28"/>
        </w:rPr>
        <w:t>HĐQT</w:t>
      </w:r>
      <w:r w:rsidRPr="00B4219D">
        <w:rPr>
          <w:rFonts w:asciiTheme="majorHAnsi" w:hAnsiTheme="majorHAnsi" w:cstheme="majorHAnsi"/>
          <w:color w:val="000000"/>
          <w:sz w:val="28"/>
          <w:szCs w:val="28"/>
        </w:rPr>
        <w:t>.</w:t>
      </w:r>
    </w:p>
    <w:p w14:paraId="5410F392" w14:textId="22BA916D" w:rsidR="009311DB" w:rsidRPr="00B4219D" w:rsidRDefault="009219FE" w:rsidP="004B3031">
      <w:pPr>
        <w:shd w:val="clear" w:color="auto" w:fill="FFFFFF"/>
        <w:tabs>
          <w:tab w:val="left" w:pos="1134"/>
        </w:tabs>
        <w:spacing w:before="40" w:after="40" w:line="276" w:lineRule="auto"/>
        <w:ind w:right="30" w:firstLine="709"/>
        <w:jc w:val="both"/>
        <w:rPr>
          <w:rFonts w:asciiTheme="majorHAnsi" w:hAnsiTheme="majorHAnsi" w:cstheme="majorHAnsi"/>
          <w:color w:val="000000"/>
          <w:sz w:val="28"/>
          <w:szCs w:val="28"/>
        </w:rPr>
      </w:pPr>
      <w:r w:rsidRPr="00B4219D">
        <w:rPr>
          <w:rFonts w:asciiTheme="majorHAnsi" w:hAnsiTheme="majorHAnsi" w:cstheme="majorHAnsi"/>
          <w:sz w:val="28"/>
          <w:szCs w:val="28"/>
        </w:rPr>
        <w:t xml:space="preserve">3. </w:t>
      </w:r>
      <w:r w:rsidR="009311DB" w:rsidRPr="00B4219D">
        <w:rPr>
          <w:rFonts w:asciiTheme="majorHAnsi" w:hAnsiTheme="majorHAnsi" w:cstheme="majorHAnsi"/>
          <w:sz w:val="28"/>
          <w:szCs w:val="28"/>
        </w:rPr>
        <w:t>Quy chế nội bộ về Quản trị Công ty</w:t>
      </w:r>
      <w:r w:rsidR="009311DB" w:rsidRPr="00B4219D">
        <w:rPr>
          <w:rFonts w:asciiTheme="majorHAnsi" w:hAnsiTheme="majorHAnsi" w:cstheme="majorHAnsi"/>
          <w:color w:val="000000"/>
          <w:sz w:val="28"/>
          <w:szCs w:val="28"/>
        </w:rPr>
        <w:t xml:space="preserve"> này gồm 1</w:t>
      </w:r>
      <w:r w:rsidR="00386CF2" w:rsidRPr="00420A11">
        <w:rPr>
          <w:rFonts w:asciiTheme="majorHAnsi" w:hAnsiTheme="majorHAnsi" w:cstheme="majorHAnsi"/>
          <w:color w:val="000000"/>
          <w:sz w:val="28"/>
          <w:szCs w:val="28"/>
        </w:rPr>
        <w:t>0</w:t>
      </w:r>
      <w:r w:rsidR="009311DB" w:rsidRPr="00B4219D">
        <w:rPr>
          <w:rFonts w:asciiTheme="majorHAnsi" w:hAnsiTheme="majorHAnsi" w:cstheme="majorHAnsi"/>
          <w:color w:val="000000"/>
          <w:sz w:val="28"/>
          <w:szCs w:val="28"/>
        </w:rPr>
        <w:t xml:space="preserve"> chương </w:t>
      </w:r>
      <w:r w:rsidR="00386CF2" w:rsidRPr="00420A11">
        <w:rPr>
          <w:rFonts w:asciiTheme="majorHAnsi" w:hAnsiTheme="majorHAnsi" w:cstheme="majorHAnsi"/>
          <w:color w:val="000000"/>
          <w:sz w:val="28"/>
          <w:szCs w:val="28"/>
        </w:rPr>
        <w:t>4</w:t>
      </w:r>
      <w:r w:rsidR="00A55E9C">
        <w:rPr>
          <w:rFonts w:asciiTheme="majorHAnsi" w:hAnsiTheme="majorHAnsi" w:cstheme="majorHAnsi"/>
          <w:color w:val="000000"/>
          <w:sz w:val="28"/>
          <w:szCs w:val="28"/>
          <w:lang w:val="en-US"/>
        </w:rPr>
        <w:t>5</w:t>
      </w:r>
      <w:r w:rsidR="009311DB" w:rsidRPr="00B4219D">
        <w:rPr>
          <w:rFonts w:asciiTheme="majorHAnsi" w:hAnsiTheme="majorHAnsi" w:cstheme="majorHAnsi"/>
          <w:color w:val="000000"/>
          <w:sz w:val="28"/>
          <w:szCs w:val="28"/>
        </w:rPr>
        <w:t xml:space="preserve"> điều được Đại hội đồng cổ đông Công ty cổ phần cao su Bà Rịa nhất trí thông qua ngày ...  tháng ... năm </w:t>
      </w:r>
      <w:r w:rsidR="00386CF2" w:rsidRPr="00420A11">
        <w:rPr>
          <w:rFonts w:asciiTheme="majorHAnsi" w:hAnsiTheme="majorHAnsi" w:cstheme="majorHAnsi"/>
          <w:color w:val="000000"/>
          <w:sz w:val="28"/>
          <w:szCs w:val="28"/>
        </w:rPr>
        <w:t>2021</w:t>
      </w:r>
      <w:r w:rsidR="009311DB" w:rsidRPr="00B4219D">
        <w:rPr>
          <w:rFonts w:asciiTheme="majorHAnsi" w:hAnsiTheme="majorHAnsi" w:cstheme="majorHAnsi"/>
          <w:color w:val="000000"/>
          <w:sz w:val="28"/>
          <w:szCs w:val="28"/>
        </w:rPr>
        <w:t xml:space="preserve"> tại </w:t>
      </w:r>
      <w:r w:rsidR="00386CF2" w:rsidRPr="00420A11">
        <w:rPr>
          <w:rFonts w:asciiTheme="majorHAnsi" w:hAnsiTheme="majorHAnsi" w:cstheme="majorHAnsi"/>
          <w:color w:val="000000"/>
          <w:sz w:val="28"/>
          <w:szCs w:val="28"/>
        </w:rPr>
        <w:t xml:space="preserve">Công ty Cổ phần Cao su Bà Rịa (xã Bình Ba, huyện Châu Đức, tỉnh </w:t>
      </w:r>
      <w:r w:rsidR="000F425E" w:rsidRPr="00420A11">
        <w:rPr>
          <w:rFonts w:asciiTheme="majorHAnsi" w:hAnsiTheme="majorHAnsi" w:cstheme="majorHAnsi"/>
          <w:color w:val="000000"/>
          <w:sz w:val="28"/>
          <w:szCs w:val="28"/>
        </w:rPr>
        <w:t>B</w:t>
      </w:r>
      <w:r w:rsidR="00386CF2" w:rsidRPr="00420A11">
        <w:rPr>
          <w:rFonts w:asciiTheme="majorHAnsi" w:hAnsiTheme="majorHAnsi" w:cstheme="majorHAnsi"/>
          <w:color w:val="000000"/>
          <w:sz w:val="28"/>
          <w:szCs w:val="28"/>
        </w:rPr>
        <w:t>à Rịa Vũng Tàu)</w:t>
      </w:r>
      <w:r w:rsidR="009311DB" w:rsidRPr="00B4219D">
        <w:rPr>
          <w:rFonts w:asciiTheme="majorHAnsi" w:hAnsiTheme="majorHAnsi" w:cstheme="majorHAnsi"/>
          <w:color w:val="000000"/>
          <w:sz w:val="28"/>
          <w:szCs w:val="28"/>
        </w:rPr>
        <w:t xml:space="preserve"> và cùng chấp thuận hiệu lực toàn văn của </w:t>
      </w:r>
      <w:r w:rsidR="009311DB" w:rsidRPr="00B4219D">
        <w:rPr>
          <w:rFonts w:asciiTheme="majorHAnsi" w:hAnsiTheme="majorHAnsi" w:cstheme="majorHAnsi"/>
          <w:sz w:val="28"/>
          <w:szCs w:val="28"/>
        </w:rPr>
        <w:t xml:space="preserve">Quy chế nội bộ </w:t>
      </w:r>
      <w:r w:rsidR="009311DB" w:rsidRPr="00B4219D">
        <w:rPr>
          <w:rFonts w:asciiTheme="majorHAnsi" w:hAnsiTheme="majorHAnsi" w:cstheme="majorHAnsi"/>
          <w:color w:val="000000"/>
          <w:sz w:val="28"/>
          <w:szCs w:val="28"/>
        </w:rPr>
        <w:t>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93496A" w:rsidRPr="007E5396" w14:paraId="0783F8CC" w14:textId="77777777" w:rsidTr="004A3865">
        <w:trPr>
          <w:tblCellSpacing w:w="0" w:type="dxa"/>
        </w:trPr>
        <w:tc>
          <w:tcPr>
            <w:tcW w:w="4068" w:type="dxa"/>
            <w:shd w:val="clear" w:color="auto" w:fill="FFFFFF"/>
            <w:tcMar>
              <w:top w:w="0" w:type="dxa"/>
              <w:left w:w="108" w:type="dxa"/>
              <w:bottom w:w="0" w:type="dxa"/>
              <w:right w:w="108" w:type="dxa"/>
            </w:tcMar>
            <w:hideMark/>
          </w:tcPr>
          <w:p w14:paraId="71A8546F" w14:textId="77777777" w:rsidR="0093496A" w:rsidRPr="007E5396" w:rsidRDefault="0093496A" w:rsidP="0020078F">
            <w:pPr>
              <w:spacing w:before="120" w:line="234" w:lineRule="atLeast"/>
              <w:ind w:firstLine="851"/>
              <w:rPr>
                <w:color w:val="000000"/>
                <w:sz w:val="28"/>
                <w:szCs w:val="28"/>
              </w:rPr>
            </w:pPr>
            <w:r w:rsidRPr="007E5396">
              <w:rPr>
                <w:b/>
                <w:bCs/>
                <w:color w:val="000000"/>
                <w:sz w:val="28"/>
                <w:szCs w:val="28"/>
              </w:rPr>
              <w:t> </w:t>
            </w:r>
          </w:p>
        </w:tc>
        <w:tc>
          <w:tcPr>
            <w:tcW w:w="4788" w:type="dxa"/>
            <w:shd w:val="clear" w:color="auto" w:fill="FFFFFF"/>
            <w:tcMar>
              <w:top w:w="0" w:type="dxa"/>
              <w:left w:w="108" w:type="dxa"/>
              <w:bottom w:w="0" w:type="dxa"/>
              <w:right w:w="108" w:type="dxa"/>
            </w:tcMar>
            <w:hideMark/>
          </w:tcPr>
          <w:p w14:paraId="61BC1524" w14:textId="7CF6B623" w:rsidR="0093496A" w:rsidRPr="007E5396" w:rsidRDefault="0093496A" w:rsidP="00116614">
            <w:pPr>
              <w:spacing w:before="120" w:line="234" w:lineRule="atLeast"/>
              <w:ind w:firstLine="43"/>
              <w:jc w:val="center"/>
              <w:rPr>
                <w:color w:val="000000"/>
                <w:sz w:val="28"/>
                <w:szCs w:val="28"/>
              </w:rPr>
            </w:pPr>
            <w:r w:rsidRPr="007E5396">
              <w:rPr>
                <w:b/>
                <w:bCs/>
                <w:color w:val="000000"/>
                <w:sz w:val="28"/>
                <w:szCs w:val="28"/>
              </w:rPr>
              <w:t xml:space="preserve">TM. </w:t>
            </w:r>
            <w:r w:rsidR="00962E4D">
              <w:rPr>
                <w:b/>
                <w:bCs/>
                <w:color w:val="000000"/>
                <w:sz w:val="28"/>
                <w:szCs w:val="28"/>
              </w:rPr>
              <w:t>HĐQT</w:t>
            </w:r>
            <w:r w:rsidRPr="007E5396">
              <w:rPr>
                <w:color w:val="000000"/>
                <w:sz w:val="28"/>
                <w:szCs w:val="28"/>
              </w:rPr>
              <w:br/>
            </w:r>
            <w:r w:rsidRPr="007E5396">
              <w:rPr>
                <w:b/>
                <w:bCs/>
                <w:color w:val="000000"/>
                <w:sz w:val="28"/>
                <w:szCs w:val="28"/>
              </w:rPr>
              <w:t>CHỦ TỊCH</w:t>
            </w:r>
            <w:r w:rsidRPr="007E5396">
              <w:rPr>
                <w:color w:val="000000"/>
                <w:sz w:val="28"/>
                <w:szCs w:val="28"/>
              </w:rPr>
              <w:br/>
            </w:r>
          </w:p>
        </w:tc>
      </w:tr>
    </w:tbl>
    <w:p w14:paraId="6CEC611B" w14:textId="77777777" w:rsidR="008B5660" w:rsidRPr="007E5396" w:rsidRDefault="008B5660" w:rsidP="0020078F">
      <w:pPr>
        <w:ind w:firstLine="851"/>
        <w:rPr>
          <w:sz w:val="28"/>
          <w:szCs w:val="28"/>
        </w:rPr>
      </w:pPr>
    </w:p>
    <w:sectPr w:rsidR="008B5660" w:rsidRPr="007E5396" w:rsidSect="00EE0F2B">
      <w:headerReference w:type="default" r:id="rId9"/>
      <w:pgSz w:w="11907" w:h="16840" w:code="9"/>
      <w:pgMar w:top="851" w:right="851" w:bottom="709"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8B0F6" w14:textId="77777777" w:rsidR="00A84976" w:rsidRDefault="00A84976" w:rsidP="00D96941">
      <w:r>
        <w:separator/>
      </w:r>
    </w:p>
  </w:endnote>
  <w:endnote w:type="continuationSeparator" w:id="0">
    <w:p w14:paraId="263DCE5F" w14:textId="77777777" w:rsidR="00A84976" w:rsidRDefault="00A84976" w:rsidP="00D9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7D756" w14:textId="77777777" w:rsidR="00A84976" w:rsidRDefault="00A84976" w:rsidP="00D96941">
      <w:r>
        <w:separator/>
      </w:r>
    </w:p>
  </w:footnote>
  <w:footnote w:type="continuationSeparator" w:id="0">
    <w:p w14:paraId="01782B19" w14:textId="77777777" w:rsidR="00A84976" w:rsidRDefault="00A84976" w:rsidP="00D96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10866"/>
      <w:docPartObj>
        <w:docPartGallery w:val="Page Numbers (Top of Page)"/>
        <w:docPartUnique/>
      </w:docPartObj>
    </w:sdtPr>
    <w:sdtEndPr>
      <w:rPr>
        <w:noProof/>
      </w:rPr>
    </w:sdtEndPr>
    <w:sdtContent>
      <w:p w14:paraId="120D2395" w14:textId="28D5120A" w:rsidR="00DC25EA" w:rsidRDefault="00DC25EA">
        <w:pPr>
          <w:pStyle w:val="Header"/>
          <w:jc w:val="center"/>
        </w:pPr>
        <w:r>
          <w:fldChar w:fldCharType="begin"/>
        </w:r>
        <w:r>
          <w:instrText xml:space="preserve"> PAGE   \* MERGEFORMAT </w:instrText>
        </w:r>
        <w:r>
          <w:fldChar w:fldCharType="separate"/>
        </w:r>
        <w:r>
          <w:rPr>
            <w:noProof/>
          </w:rPr>
          <w:t>28</w:t>
        </w:r>
        <w:r>
          <w:rPr>
            <w:noProof/>
          </w:rPr>
          <w:fldChar w:fldCharType="end"/>
        </w:r>
      </w:p>
    </w:sdtContent>
  </w:sdt>
  <w:p w14:paraId="30927BB3" w14:textId="77777777" w:rsidR="00DC25EA" w:rsidRDefault="00DC2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3E58"/>
    <w:multiLevelType w:val="hybridMultilevel"/>
    <w:tmpl w:val="58AAC45C"/>
    <w:lvl w:ilvl="0" w:tplc="21F05A9A">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6F705C"/>
    <w:multiLevelType w:val="hybridMultilevel"/>
    <w:tmpl w:val="AB92845C"/>
    <w:lvl w:ilvl="0" w:tplc="4CF4A06A">
      <w:start w:val="1"/>
      <w:numFmt w:val="bullet"/>
      <w:lvlText w:val="-"/>
      <w:lvlJc w:val="left"/>
      <w:pPr>
        <w:ind w:left="1931" w:hanging="360"/>
      </w:pPr>
      <w:rPr>
        <w:rFonts w:ascii="Times New Roman" w:eastAsia="Times New Roman" w:hAnsi="Times New Roman" w:cs="Times New Roman" w:hint="default"/>
      </w:rPr>
    </w:lvl>
    <w:lvl w:ilvl="1" w:tplc="042A0003" w:tentative="1">
      <w:start w:val="1"/>
      <w:numFmt w:val="bullet"/>
      <w:lvlText w:val="o"/>
      <w:lvlJc w:val="left"/>
      <w:pPr>
        <w:ind w:left="2651" w:hanging="360"/>
      </w:pPr>
      <w:rPr>
        <w:rFonts w:ascii="Courier New" w:hAnsi="Courier New" w:cs="Courier New" w:hint="default"/>
      </w:rPr>
    </w:lvl>
    <w:lvl w:ilvl="2" w:tplc="042A0005" w:tentative="1">
      <w:start w:val="1"/>
      <w:numFmt w:val="bullet"/>
      <w:lvlText w:val=""/>
      <w:lvlJc w:val="left"/>
      <w:pPr>
        <w:ind w:left="3371" w:hanging="360"/>
      </w:pPr>
      <w:rPr>
        <w:rFonts w:ascii="Wingdings" w:hAnsi="Wingdings" w:hint="default"/>
      </w:rPr>
    </w:lvl>
    <w:lvl w:ilvl="3" w:tplc="042A0001" w:tentative="1">
      <w:start w:val="1"/>
      <w:numFmt w:val="bullet"/>
      <w:lvlText w:val=""/>
      <w:lvlJc w:val="left"/>
      <w:pPr>
        <w:ind w:left="4091" w:hanging="360"/>
      </w:pPr>
      <w:rPr>
        <w:rFonts w:ascii="Symbol" w:hAnsi="Symbol" w:hint="default"/>
      </w:rPr>
    </w:lvl>
    <w:lvl w:ilvl="4" w:tplc="042A0003" w:tentative="1">
      <w:start w:val="1"/>
      <w:numFmt w:val="bullet"/>
      <w:lvlText w:val="o"/>
      <w:lvlJc w:val="left"/>
      <w:pPr>
        <w:ind w:left="4811" w:hanging="360"/>
      </w:pPr>
      <w:rPr>
        <w:rFonts w:ascii="Courier New" w:hAnsi="Courier New" w:cs="Courier New" w:hint="default"/>
      </w:rPr>
    </w:lvl>
    <w:lvl w:ilvl="5" w:tplc="042A0005" w:tentative="1">
      <w:start w:val="1"/>
      <w:numFmt w:val="bullet"/>
      <w:lvlText w:val=""/>
      <w:lvlJc w:val="left"/>
      <w:pPr>
        <w:ind w:left="5531" w:hanging="360"/>
      </w:pPr>
      <w:rPr>
        <w:rFonts w:ascii="Wingdings" w:hAnsi="Wingdings" w:hint="default"/>
      </w:rPr>
    </w:lvl>
    <w:lvl w:ilvl="6" w:tplc="042A0001" w:tentative="1">
      <w:start w:val="1"/>
      <w:numFmt w:val="bullet"/>
      <w:lvlText w:val=""/>
      <w:lvlJc w:val="left"/>
      <w:pPr>
        <w:ind w:left="6251" w:hanging="360"/>
      </w:pPr>
      <w:rPr>
        <w:rFonts w:ascii="Symbol" w:hAnsi="Symbol" w:hint="default"/>
      </w:rPr>
    </w:lvl>
    <w:lvl w:ilvl="7" w:tplc="042A0003" w:tentative="1">
      <w:start w:val="1"/>
      <w:numFmt w:val="bullet"/>
      <w:lvlText w:val="o"/>
      <w:lvlJc w:val="left"/>
      <w:pPr>
        <w:ind w:left="6971" w:hanging="360"/>
      </w:pPr>
      <w:rPr>
        <w:rFonts w:ascii="Courier New" w:hAnsi="Courier New" w:cs="Courier New" w:hint="default"/>
      </w:rPr>
    </w:lvl>
    <w:lvl w:ilvl="8" w:tplc="042A0005" w:tentative="1">
      <w:start w:val="1"/>
      <w:numFmt w:val="bullet"/>
      <w:lvlText w:val=""/>
      <w:lvlJc w:val="left"/>
      <w:pPr>
        <w:ind w:left="7691" w:hanging="360"/>
      </w:pPr>
      <w:rPr>
        <w:rFonts w:ascii="Wingdings" w:hAnsi="Wingdings" w:hint="default"/>
      </w:rPr>
    </w:lvl>
  </w:abstractNum>
  <w:abstractNum w:abstractNumId="2" w15:restartNumberingAfterBreak="0">
    <w:nsid w:val="1D7370F3"/>
    <w:multiLevelType w:val="hybridMultilevel"/>
    <w:tmpl w:val="3A961A48"/>
    <w:lvl w:ilvl="0" w:tplc="A1D4A93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206A2AE3"/>
    <w:multiLevelType w:val="hybridMultilevel"/>
    <w:tmpl w:val="F3F25014"/>
    <w:lvl w:ilvl="0" w:tplc="1CA8C2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7F64EA1"/>
    <w:multiLevelType w:val="hybridMultilevel"/>
    <w:tmpl w:val="D45AFB26"/>
    <w:lvl w:ilvl="0" w:tplc="F568259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7557F"/>
    <w:multiLevelType w:val="hybridMultilevel"/>
    <w:tmpl w:val="DE0E7E44"/>
    <w:lvl w:ilvl="0" w:tplc="79C60B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E565AA1"/>
    <w:multiLevelType w:val="hybridMultilevel"/>
    <w:tmpl w:val="A6382DE6"/>
    <w:lvl w:ilvl="0" w:tplc="6FB027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A22728"/>
    <w:multiLevelType w:val="hybridMultilevel"/>
    <w:tmpl w:val="5D68BE6A"/>
    <w:lvl w:ilvl="0" w:tplc="7EC261E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552C2E95"/>
    <w:multiLevelType w:val="hybridMultilevel"/>
    <w:tmpl w:val="E9E0C640"/>
    <w:lvl w:ilvl="0" w:tplc="BEFE9698">
      <w:start w:val="1"/>
      <w:numFmt w:val="lowerLetter"/>
      <w:lvlText w:val="%1."/>
      <w:lvlJc w:val="left"/>
      <w:pPr>
        <w:ind w:left="1571" w:hanging="360"/>
      </w:pPr>
      <w:rPr>
        <w:rFonts w:hint="default"/>
      </w:r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9" w15:restartNumberingAfterBreak="0">
    <w:nsid w:val="64125845"/>
    <w:multiLevelType w:val="hybridMultilevel"/>
    <w:tmpl w:val="CBFAC5DC"/>
    <w:lvl w:ilvl="0" w:tplc="62FA80F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D16192"/>
    <w:multiLevelType w:val="hybridMultilevel"/>
    <w:tmpl w:val="DC2621E2"/>
    <w:lvl w:ilvl="0" w:tplc="21F05A9A">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B754DC"/>
    <w:multiLevelType w:val="hybridMultilevel"/>
    <w:tmpl w:val="1638A4F2"/>
    <w:lvl w:ilvl="0" w:tplc="16E49B6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15:restartNumberingAfterBreak="0">
    <w:nsid w:val="79F03B0D"/>
    <w:multiLevelType w:val="hybridMultilevel"/>
    <w:tmpl w:val="58AAC45C"/>
    <w:lvl w:ilvl="0" w:tplc="21F05A9A">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E726EF"/>
    <w:multiLevelType w:val="hybridMultilevel"/>
    <w:tmpl w:val="63203E16"/>
    <w:lvl w:ilvl="0" w:tplc="D38E6C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2"/>
  </w:num>
  <w:num w:numId="2">
    <w:abstractNumId w:val="0"/>
  </w:num>
  <w:num w:numId="3">
    <w:abstractNumId w:val="10"/>
  </w:num>
  <w:num w:numId="4">
    <w:abstractNumId w:val="6"/>
  </w:num>
  <w:num w:numId="5">
    <w:abstractNumId w:val="4"/>
  </w:num>
  <w:num w:numId="6">
    <w:abstractNumId w:val="9"/>
  </w:num>
  <w:num w:numId="7">
    <w:abstractNumId w:val="5"/>
  </w:num>
  <w:num w:numId="8">
    <w:abstractNumId w:val="13"/>
  </w:num>
  <w:num w:numId="9">
    <w:abstractNumId w:val="3"/>
  </w:num>
  <w:num w:numId="10">
    <w:abstractNumId w:val="2"/>
  </w:num>
  <w:num w:numId="11">
    <w:abstractNumId w:val="8"/>
  </w:num>
  <w:num w:numId="12">
    <w:abstractNumId w:val="1"/>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96A"/>
    <w:rsid w:val="00001BBF"/>
    <w:rsid w:val="000153E0"/>
    <w:rsid w:val="00020FBB"/>
    <w:rsid w:val="00040C82"/>
    <w:rsid w:val="00046094"/>
    <w:rsid w:val="00057635"/>
    <w:rsid w:val="00060FE5"/>
    <w:rsid w:val="00062055"/>
    <w:rsid w:val="00090DDA"/>
    <w:rsid w:val="000C13B3"/>
    <w:rsid w:val="000F425E"/>
    <w:rsid w:val="00113C2F"/>
    <w:rsid w:val="00116614"/>
    <w:rsid w:val="001352B7"/>
    <w:rsid w:val="00164C5C"/>
    <w:rsid w:val="00185F42"/>
    <w:rsid w:val="001944EA"/>
    <w:rsid w:val="001A3F82"/>
    <w:rsid w:val="001B20F0"/>
    <w:rsid w:val="001B5A73"/>
    <w:rsid w:val="001B640E"/>
    <w:rsid w:val="001C1F2C"/>
    <w:rsid w:val="001C3C30"/>
    <w:rsid w:val="001D1F1A"/>
    <w:rsid w:val="0020078F"/>
    <w:rsid w:val="0021523C"/>
    <w:rsid w:val="00231434"/>
    <w:rsid w:val="00233375"/>
    <w:rsid w:val="00233F94"/>
    <w:rsid w:val="00250CC3"/>
    <w:rsid w:val="0025547C"/>
    <w:rsid w:val="002A394A"/>
    <w:rsid w:val="002A487B"/>
    <w:rsid w:val="002B274B"/>
    <w:rsid w:val="002B4D22"/>
    <w:rsid w:val="002D0855"/>
    <w:rsid w:val="002E02DB"/>
    <w:rsid w:val="002E3009"/>
    <w:rsid w:val="002E3A7A"/>
    <w:rsid w:val="0032085E"/>
    <w:rsid w:val="00337351"/>
    <w:rsid w:val="00344391"/>
    <w:rsid w:val="003538D2"/>
    <w:rsid w:val="00357FEB"/>
    <w:rsid w:val="00362FE9"/>
    <w:rsid w:val="003746B3"/>
    <w:rsid w:val="00386CF2"/>
    <w:rsid w:val="003877E7"/>
    <w:rsid w:val="00390431"/>
    <w:rsid w:val="00392922"/>
    <w:rsid w:val="003A457D"/>
    <w:rsid w:val="00411C52"/>
    <w:rsid w:val="00413036"/>
    <w:rsid w:val="004160FD"/>
    <w:rsid w:val="00420A11"/>
    <w:rsid w:val="00432223"/>
    <w:rsid w:val="00447641"/>
    <w:rsid w:val="004525CF"/>
    <w:rsid w:val="00480FFE"/>
    <w:rsid w:val="004915AE"/>
    <w:rsid w:val="004A3865"/>
    <w:rsid w:val="004A498B"/>
    <w:rsid w:val="004B3031"/>
    <w:rsid w:val="004B5379"/>
    <w:rsid w:val="004C1CFB"/>
    <w:rsid w:val="004C5BA6"/>
    <w:rsid w:val="004D112F"/>
    <w:rsid w:val="004D483A"/>
    <w:rsid w:val="004E42A0"/>
    <w:rsid w:val="004E4760"/>
    <w:rsid w:val="004F051E"/>
    <w:rsid w:val="005153D2"/>
    <w:rsid w:val="0052243D"/>
    <w:rsid w:val="0054199D"/>
    <w:rsid w:val="00543088"/>
    <w:rsid w:val="005604C4"/>
    <w:rsid w:val="00560CE0"/>
    <w:rsid w:val="00560E68"/>
    <w:rsid w:val="0056411D"/>
    <w:rsid w:val="00574BF0"/>
    <w:rsid w:val="00583A87"/>
    <w:rsid w:val="00585265"/>
    <w:rsid w:val="0059487C"/>
    <w:rsid w:val="00597058"/>
    <w:rsid w:val="005A174C"/>
    <w:rsid w:val="005A1F75"/>
    <w:rsid w:val="005C2440"/>
    <w:rsid w:val="005F6AEE"/>
    <w:rsid w:val="00602327"/>
    <w:rsid w:val="006163A7"/>
    <w:rsid w:val="006211FD"/>
    <w:rsid w:val="00675770"/>
    <w:rsid w:val="006A31BD"/>
    <w:rsid w:val="006C01F9"/>
    <w:rsid w:val="006D321A"/>
    <w:rsid w:val="006E4810"/>
    <w:rsid w:val="006F6D48"/>
    <w:rsid w:val="0070485B"/>
    <w:rsid w:val="00713C21"/>
    <w:rsid w:val="00716D4D"/>
    <w:rsid w:val="00717171"/>
    <w:rsid w:val="00735006"/>
    <w:rsid w:val="007521AC"/>
    <w:rsid w:val="00771D19"/>
    <w:rsid w:val="007946C4"/>
    <w:rsid w:val="007A03DF"/>
    <w:rsid w:val="007A5AA4"/>
    <w:rsid w:val="007C08D3"/>
    <w:rsid w:val="007C2EBE"/>
    <w:rsid w:val="007E2288"/>
    <w:rsid w:val="007E5396"/>
    <w:rsid w:val="008074B8"/>
    <w:rsid w:val="00824E2B"/>
    <w:rsid w:val="00835611"/>
    <w:rsid w:val="0085069C"/>
    <w:rsid w:val="008806C9"/>
    <w:rsid w:val="008806FB"/>
    <w:rsid w:val="00880947"/>
    <w:rsid w:val="008B1A97"/>
    <w:rsid w:val="008B5660"/>
    <w:rsid w:val="008D6027"/>
    <w:rsid w:val="008E5FD3"/>
    <w:rsid w:val="008F1A01"/>
    <w:rsid w:val="008F3B8B"/>
    <w:rsid w:val="008F6FA2"/>
    <w:rsid w:val="00910424"/>
    <w:rsid w:val="00911A7B"/>
    <w:rsid w:val="009157A6"/>
    <w:rsid w:val="009219FE"/>
    <w:rsid w:val="009262EF"/>
    <w:rsid w:val="009311DB"/>
    <w:rsid w:val="0093496A"/>
    <w:rsid w:val="009459A5"/>
    <w:rsid w:val="0095515A"/>
    <w:rsid w:val="00962E4D"/>
    <w:rsid w:val="00980813"/>
    <w:rsid w:val="0098548A"/>
    <w:rsid w:val="009C0BE5"/>
    <w:rsid w:val="009C38DE"/>
    <w:rsid w:val="009D022B"/>
    <w:rsid w:val="009D1EA8"/>
    <w:rsid w:val="009D2354"/>
    <w:rsid w:val="009D2A57"/>
    <w:rsid w:val="009F6FD1"/>
    <w:rsid w:val="00A123C2"/>
    <w:rsid w:val="00A12F05"/>
    <w:rsid w:val="00A22835"/>
    <w:rsid w:val="00A25577"/>
    <w:rsid w:val="00A319D0"/>
    <w:rsid w:val="00A40C48"/>
    <w:rsid w:val="00A46BEC"/>
    <w:rsid w:val="00A55E9C"/>
    <w:rsid w:val="00A64E3F"/>
    <w:rsid w:val="00A81F39"/>
    <w:rsid w:val="00A84976"/>
    <w:rsid w:val="00AA3309"/>
    <w:rsid w:val="00AE7180"/>
    <w:rsid w:val="00B02E49"/>
    <w:rsid w:val="00B14C83"/>
    <w:rsid w:val="00B4219D"/>
    <w:rsid w:val="00B73D72"/>
    <w:rsid w:val="00B76685"/>
    <w:rsid w:val="00B85090"/>
    <w:rsid w:val="00B91F61"/>
    <w:rsid w:val="00BE2620"/>
    <w:rsid w:val="00BE47BA"/>
    <w:rsid w:val="00BF0970"/>
    <w:rsid w:val="00BF6FD3"/>
    <w:rsid w:val="00C001F9"/>
    <w:rsid w:val="00C11502"/>
    <w:rsid w:val="00C42030"/>
    <w:rsid w:val="00C663D9"/>
    <w:rsid w:val="00C721FA"/>
    <w:rsid w:val="00C72F20"/>
    <w:rsid w:val="00CC6999"/>
    <w:rsid w:val="00CE5440"/>
    <w:rsid w:val="00CF06E1"/>
    <w:rsid w:val="00CF4E75"/>
    <w:rsid w:val="00D233D1"/>
    <w:rsid w:val="00D36D96"/>
    <w:rsid w:val="00D70DD3"/>
    <w:rsid w:val="00D72171"/>
    <w:rsid w:val="00D86B1B"/>
    <w:rsid w:val="00D96941"/>
    <w:rsid w:val="00DB2A24"/>
    <w:rsid w:val="00DB5D0A"/>
    <w:rsid w:val="00DC25EA"/>
    <w:rsid w:val="00DD78C4"/>
    <w:rsid w:val="00DF31E8"/>
    <w:rsid w:val="00DF677B"/>
    <w:rsid w:val="00E07139"/>
    <w:rsid w:val="00E10919"/>
    <w:rsid w:val="00E27912"/>
    <w:rsid w:val="00E4040C"/>
    <w:rsid w:val="00E41CB1"/>
    <w:rsid w:val="00E4436E"/>
    <w:rsid w:val="00E90947"/>
    <w:rsid w:val="00EA0651"/>
    <w:rsid w:val="00EA74DC"/>
    <w:rsid w:val="00EB2AD6"/>
    <w:rsid w:val="00EB4BB0"/>
    <w:rsid w:val="00EE0F2B"/>
    <w:rsid w:val="00EE45CD"/>
    <w:rsid w:val="00EF1574"/>
    <w:rsid w:val="00F026B2"/>
    <w:rsid w:val="00FB43BA"/>
    <w:rsid w:val="00FE51F6"/>
    <w:rsid w:val="00FF65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3695"/>
  <w15:docId w15:val="{1C2168C6-8D72-4695-A224-DD84604E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6A"/>
  </w:style>
  <w:style w:type="paragraph" w:styleId="Heading1">
    <w:name w:val="heading 1"/>
    <w:basedOn w:val="Normal"/>
    <w:next w:val="Normal"/>
    <w:link w:val="Heading1Char"/>
    <w:uiPriority w:val="9"/>
    <w:qFormat/>
    <w:rsid w:val="0093496A"/>
    <w:pPr>
      <w:keepNext/>
      <w:spacing w:before="60" w:after="60"/>
      <w:ind w:firstLine="720"/>
      <w:outlineLvl w:val="0"/>
    </w:pPr>
    <w:rPr>
      <w:b/>
      <w:bCs/>
      <w:kern w:val="32"/>
      <w:sz w:val="26"/>
      <w:szCs w:val="32"/>
    </w:rPr>
  </w:style>
  <w:style w:type="paragraph" w:styleId="Heading2">
    <w:name w:val="heading 2"/>
    <w:basedOn w:val="Normal"/>
    <w:next w:val="Normal"/>
    <w:link w:val="Heading2Char"/>
    <w:uiPriority w:val="9"/>
    <w:unhideWhenUsed/>
    <w:qFormat/>
    <w:rsid w:val="00EE45CD"/>
    <w:pPr>
      <w:keepNext/>
      <w:spacing w:before="240" w:after="60"/>
      <w:outlineLvl w:val="1"/>
    </w:pPr>
    <w:rPr>
      <w:b/>
      <w:bCs/>
      <w:i/>
      <w:iCs/>
      <w:sz w:val="28"/>
      <w:szCs w:val="28"/>
    </w:rPr>
  </w:style>
  <w:style w:type="paragraph" w:styleId="Heading3">
    <w:name w:val="heading 3"/>
    <w:basedOn w:val="Normal"/>
    <w:next w:val="Normal"/>
    <w:link w:val="Heading3Char"/>
    <w:uiPriority w:val="9"/>
    <w:unhideWhenUsed/>
    <w:qFormat/>
    <w:rsid w:val="00EE45C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96A"/>
    <w:rPr>
      <w:rFonts w:ascii="Times New Roman" w:eastAsia="Times New Roman" w:hAnsi="Times New Roman" w:cs="Times New Roman"/>
      <w:b/>
      <w:bCs/>
      <w:kern w:val="32"/>
      <w:sz w:val="26"/>
      <w:szCs w:val="32"/>
    </w:rPr>
  </w:style>
  <w:style w:type="paragraph" w:styleId="NormalWeb">
    <w:name w:val="Normal (Web)"/>
    <w:basedOn w:val="Normal"/>
    <w:uiPriority w:val="99"/>
    <w:unhideWhenUsed/>
    <w:rsid w:val="004D483A"/>
    <w:pPr>
      <w:spacing w:before="100" w:beforeAutospacing="1" w:after="100" w:afterAutospacing="1"/>
    </w:pPr>
    <w:rPr>
      <w:sz w:val="24"/>
      <w:szCs w:val="24"/>
    </w:rPr>
  </w:style>
  <w:style w:type="character" w:customStyle="1" w:styleId="Heading2Char">
    <w:name w:val="Heading 2 Char"/>
    <w:link w:val="Heading2"/>
    <w:uiPriority w:val="9"/>
    <w:rsid w:val="00EE45CD"/>
    <w:rPr>
      <w:rFonts w:ascii="Times New Roman" w:eastAsia="Times New Roman" w:hAnsi="Times New Roman" w:cs="Times New Roman"/>
      <w:b/>
      <w:bCs/>
      <w:i/>
      <w:iCs/>
      <w:sz w:val="28"/>
      <w:szCs w:val="28"/>
    </w:rPr>
  </w:style>
  <w:style w:type="character" w:customStyle="1" w:styleId="Heading3Char">
    <w:name w:val="Heading 3 Char"/>
    <w:link w:val="Heading3"/>
    <w:uiPriority w:val="9"/>
    <w:rsid w:val="00EE45CD"/>
    <w:rPr>
      <w:rFonts w:ascii="Times New Roman" w:eastAsia="Times New Roman" w:hAnsi="Times New Roman" w:cs="Times New Roman"/>
      <w:b/>
      <w:bCs/>
      <w:sz w:val="26"/>
      <w:szCs w:val="26"/>
    </w:rPr>
  </w:style>
  <w:style w:type="character" w:styleId="Emphasis">
    <w:name w:val="Emphasis"/>
    <w:uiPriority w:val="20"/>
    <w:qFormat/>
    <w:rsid w:val="004C5BA6"/>
    <w:rPr>
      <w:i/>
      <w:iCs/>
    </w:rPr>
  </w:style>
  <w:style w:type="paragraph" w:styleId="TOCHeading">
    <w:name w:val="TOC Heading"/>
    <w:basedOn w:val="Heading1"/>
    <w:next w:val="Normal"/>
    <w:uiPriority w:val="39"/>
    <w:semiHidden/>
    <w:unhideWhenUsed/>
    <w:qFormat/>
    <w:rsid w:val="00EA74DC"/>
    <w:pPr>
      <w:keepLines/>
      <w:spacing w:before="480" w:after="0" w:line="276" w:lineRule="auto"/>
      <w:ind w:firstLine="0"/>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rsid w:val="00EA74DC"/>
  </w:style>
  <w:style w:type="paragraph" w:styleId="TOC3">
    <w:name w:val="toc 3"/>
    <w:basedOn w:val="Normal"/>
    <w:next w:val="Normal"/>
    <w:autoRedefine/>
    <w:uiPriority w:val="39"/>
    <w:unhideWhenUsed/>
    <w:rsid w:val="00EA74DC"/>
    <w:pPr>
      <w:tabs>
        <w:tab w:val="right" w:leader="dot" w:pos="9345"/>
      </w:tabs>
      <w:ind w:left="1134" w:hanging="734"/>
    </w:pPr>
  </w:style>
  <w:style w:type="character" w:styleId="Hyperlink">
    <w:name w:val="Hyperlink"/>
    <w:uiPriority w:val="99"/>
    <w:unhideWhenUsed/>
    <w:rsid w:val="00EA74DC"/>
    <w:rPr>
      <w:color w:val="0000FF"/>
      <w:u w:val="single"/>
    </w:rPr>
  </w:style>
  <w:style w:type="character" w:styleId="Strong">
    <w:name w:val="Strong"/>
    <w:uiPriority w:val="22"/>
    <w:qFormat/>
    <w:rsid w:val="009219FE"/>
    <w:rPr>
      <w:b/>
      <w:bCs/>
    </w:rPr>
  </w:style>
  <w:style w:type="character" w:customStyle="1" w:styleId="Vnbnnidung">
    <w:name w:val="Văn bản nội dung_"/>
    <w:link w:val="Vnbnnidung0"/>
    <w:uiPriority w:val="99"/>
    <w:locked/>
    <w:rsid w:val="004915AE"/>
    <w:rPr>
      <w:sz w:val="26"/>
      <w:szCs w:val="26"/>
    </w:rPr>
  </w:style>
  <w:style w:type="paragraph" w:customStyle="1" w:styleId="Vnbnnidung0">
    <w:name w:val="Văn bản nội dung"/>
    <w:basedOn w:val="Normal"/>
    <w:link w:val="Vnbnnidung"/>
    <w:uiPriority w:val="99"/>
    <w:rsid w:val="004915AE"/>
    <w:pPr>
      <w:widowControl w:val="0"/>
      <w:spacing w:after="100" w:line="259" w:lineRule="auto"/>
      <w:ind w:firstLine="20"/>
    </w:pPr>
    <w:rPr>
      <w:sz w:val="26"/>
      <w:szCs w:val="26"/>
    </w:rPr>
  </w:style>
  <w:style w:type="paragraph" w:styleId="ListParagraph">
    <w:name w:val="List Paragraph"/>
    <w:basedOn w:val="Normal"/>
    <w:uiPriority w:val="34"/>
    <w:qFormat/>
    <w:rsid w:val="00B73D72"/>
    <w:pPr>
      <w:ind w:left="720"/>
      <w:contextualSpacing/>
    </w:pPr>
  </w:style>
  <w:style w:type="paragraph" w:styleId="Footer">
    <w:name w:val="footer"/>
    <w:basedOn w:val="Normal"/>
    <w:link w:val="FooterChar"/>
    <w:uiPriority w:val="99"/>
    <w:unhideWhenUsed/>
    <w:rsid w:val="005C2440"/>
    <w:pPr>
      <w:tabs>
        <w:tab w:val="center" w:pos="4513"/>
        <w:tab w:val="right" w:pos="9026"/>
      </w:tabs>
    </w:pPr>
  </w:style>
  <w:style w:type="character" w:customStyle="1" w:styleId="FooterChar">
    <w:name w:val="Footer Char"/>
    <w:basedOn w:val="DefaultParagraphFont"/>
    <w:link w:val="Footer"/>
    <w:uiPriority w:val="99"/>
    <w:rsid w:val="005C2440"/>
  </w:style>
  <w:style w:type="paragraph" w:styleId="Header">
    <w:name w:val="header"/>
    <w:basedOn w:val="Normal"/>
    <w:link w:val="HeaderChar"/>
    <w:uiPriority w:val="99"/>
    <w:unhideWhenUsed/>
    <w:rsid w:val="00D96941"/>
    <w:pPr>
      <w:tabs>
        <w:tab w:val="center" w:pos="4680"/>
        <w:tab w:val="right" w:pos="9360"/>
      </w:tabs>
    </w:pPr>
  </w:style>
  <w:style w:type="character" w:customStyle="1" w:styleId="HeaderChar">
    <w:name w:val="Header Char"/>
    <w:basedOn w:val="DefaultParagraphFont"/>
    <w:link w:val="Header"/>
    <w:uiPriority w:val="99"/>
    <w:rsid w:val="00D96941"/>
  </w:style>
  <w:style w:type="paragraph" w:styleId="BalloonText">
    <w:name w:val="Balloon Text"/>
    <w:basedOn w:val="Normal"/>
    <w:link w:val="BalloonTextChar"/>
    <w:uiPriority w:val="99"/>
    <w:semiHidden/>
    <w:unhideWhenUsed/>
    <w:rsid w:val="00420A11"/>
    <w:rPr>
      <w:rFonts w:ascii="Tahoma" w:hAnsi="Tahoma" w:cs="Tahoma"/>
      <w:sz w:val="16"/>
      <w:szCs w:val="16"/>
    </w:rPr>
  </w:style>
  <w:style w:type="character" w:customStyle="1" w:styleId="BalloonTextChar">
    <w:name w:val="Balloon Text Char"/>
    <w:basedOn w:val="DefaultParagraphFont"/>
    <w:link w:val="BalloonText"/>
    <w:uiPriority w:val="99"/>
    <w:semiHidden/>
    <w:rsid w:val="00420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436538">
      <w:bodyDiv w:val="1"/>
      <w:marLeft w:val="0"/>
      <w:marRight w:val="0"/>
      <w:marTop w:val="0"/>
      <w:marBottom w:val="0"/>
      <w:divBdr>
        <w:top w:val="none" w:sz="0" w:space="0" w:color="auto"/>
        <w:left w:val="none" w:sz="0" w:space="0" w:color="auto"/>
        <w:bottom w:val="none" w:sz="0" w:space="0" w:color="auto"/>
        <w:right w:val="none" w:sz="0" w:space="0" w:color="auto"/>
      </w:divBdr>
    </w:div>
    <w:div w:id="15247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A9AC-142D-400B-98F0-E85EE290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30</Pages>
  <Words>11030</Words>
  <Characters>62876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73759</CharactersWithSpaces>
  <SharedDoc>false</SharedDoc>
  <HLinks>
    <vt:vector size="384" baseType="variant">
      <vt:variant>
        <vt:i4>1769520</vt:i4>
      </vt:variant>
      <vt:variant>
        <vt:i4>380</vt:i4>
      </vt:variant>
      <vt:variant>
        <vt:i4>0</vt:i4>
      </vt:variant>
      <vt:variant>
        <vt:i4>5</vt:i4>
      </vt:variant>
      <vt:variant>
        <vt:lpwstr/>
      </vt:variant>
      <vt:variant>
        <vt:lpwstr>_Toc508441999</vt:lpwstr>
      </vt:variant>
      <vt:variant>
        <vt:i4>1769520</vt:i4>
      </vt:variant>
      <vt:variant>
        <vt:i4>374</vt:i4>
      </vt:variant>
      <vt:variant>
        <vt:i4>0</vt:i4>
      </vt:variant>
      <vt:variant>
        <vt:i4>5</vt:i4>
      </vt:variant>
      <vt:variant>
        <vt:lpwstr/>
      </vt:variant>
      <vt:variant>
        <vt:lpwstr>_Toc508441998</vt:lpwstr>
      </vt:variant>
      <vt:variant>
        <vt:i4>1769520</vt:i4>
      </vt:variant>
      <vt:variant>
        <vt:i4>368</vt:i4>
      </vt:variant>
      <vt:variant>
        <vt:i4>0</vt:i4>
      </vt:variant>
      <vt:variant>
        <vt:i4>5</vt:i4>
      </vt:variant>
      <vt:variant>
        <vt:lpwstr/>
      </vt:variant>
      <vt:variant>
        <vt:lpwstr>_Toc508441997</vt:lpwstr>
      </vt:variant>
      <vt:variant>
        <vt:i4>1769520</vt:i4>
      </vt:variant>
      <vt:variant>
        <vt:i4>362</vt:i4>
      </vt:variant>
      <vt:variant>
        <vt:i4>0</vt:i4>
      </vt:variant>
      <vt:variant>
        <vt:i4>5</vt:i4>
      </vt:variant>
      <vt:variant>
        <vt:lpwstr/>
      </vt:variant>
      <vt:variant>
        <vt:lpwstr>_Toc508441996</vt:lpwstr>
      </vt:variant>
      <vt:variant>
        <vt:i4>1769520</vt:i4>
      </vt:variant>
      <vt:variant>
        <vt:i4>356</vt:i4>
      </vt:variant>
      <vt:variant>
        <vt:i4>0</vt:i4>
      </vt:variant>
      <vt:variant>
        <vt:i4>5</vt:i4>
      </vt:variant>
      <vt:variant>
        <vt:lpwstr/>
      </vt:variant>
      <vt:variant>
        <vt:lpwstr>_Toc508441995</vt:lpwstr>
      </vt:variant>
      <vt:variant>
        <vt:i4>1769520</vt:i4>
      </vt:variant>
      <vt:variant>
        <vt:i4>350</vt:i4>
      </vt:variant>
      <vt:variant>
        <vt:i4>0</vt:i4>
      </vt:variant>
      <vt:variant>
        <vt:i4>5</vt:i4>
      </vt:variant>
      <vt:variant>
        <vt:lpwstr/>
      </vt:variant>
      <vt:variant>
        <vt:lpwstr>_Toc508441994</vt:lpwstr>
      </vt:variant>
      <vt:variant>
        <vt:i4>1769520</vt:i4>
      </vt:variant>
      <vt:variant>
        <vt:i4>344</vt:i4>
      </vt:variant>
      <vt:variant>
        <vt:i4>0</vt:i4>
      </vt:variant>
      <vt:variant>
        <vt:i4>5</vt:i4>
      </vt:variant>
      <vt:variant>
        <vt:lpwstr/>
      </vt:variant>
      <vt:variant>
        <vt:lpwstr>_Toc508441993</vt:lpwstr>
      </vt:variant>
      <vt:variant>
        <vt:i4>1769520</vt:i4>
      </vt:variant>
      <vt:variant>
        <vt:i4>338</vt:i4>
      </vt:variant>
      <vt:variant>
        <vt:i4>0</vt:i4>
      </vt:variant>
      <vt:variant>
        <vt:i4>5</vt:i4>
      </vt:variant>
      <vt:variant>
        <vt:lpwstr/>
      </vt:variant>
      <vt:variant>
        <vt:lpwstr>_Toc508441992</vt:lpwstr>
      </vt:variant>
      <vt:variant>
        <vt:i4>1769520</vt:i4>
      </vt:variant>
      <vt:variant>
        <vt:i4>332</vt:i4>
      </vt:variant>
      <vt:variant>
        <vt:i4>0</vt:i4>
      </vt:variant>
      <vt:variant>
        <vt:i4>5</vt:i4>
      </vt:variant>
      <vt:variant>
        <vt:lpwstr/>
      </vt:variant>
      <vt:variant>
        <vt:lpwstr>_Toc508441991</vt:lpwstr>
      </vt:variant>
      <vt:variant>
        <vt:i4>1769520</vt:i4>
      </vt:variant>
      <vt:variant>
        <vt:i4>326</vt:i4>
      </vt:variant>
      <vt:variant>
        <vt:i4>0</vt:i4>
      </vt:variant>
      <vt:variant>
        <vt:i4>5</vt:i4>
      </vt:variant>
      <vt:variant>
        <vt:lpwstr/>
      </vt:variant>
      <vt:variant>
        <vt:lpwstr>_Toc508441990</vt:lpwstr>
      </vt:variant>
      <vt:variant>
        <vt:i4>1703984</vt:i4>
      </vt:variant>
      <vt:variant>
        <vt:i4>320</vt:i4>
      </vt:variant>
      <vt:variant>
        <vt:i4>0</vt:i4>
      </vt:variant>
      <vt:variant>
        <vt:i4>5</vt:i4>
      </vt:variant>
      <vt:variant>
        <vt:lpwstr/>
      </vt:variant>
      <vt:variant>
        <vt:lpwstr>_Toc508441989</vt:lpwstr>
      </vt:variant>
      <vt:variant>
        <vt:i4>1703984</vt:i4>
      </vt:variant>
      <vt:variant>
        <vt:i4>314</vt:i4>
      </vt:variant>
      <vt:variant>
        <vt:i4>0</vt:i4>
      </vt:variant>
      <vt:variant>
        <vt:i4>5</vt:i4>
      </vt:variant>
      <vt:variant>
        <vt:lpwstr/>
      </vt:variant>
      <vt:variant>
        <vt:lpwstr>_Toc508441988</vt:lpwstr>
      </vt:variant>
      <vt:variant>
        <vt:i4>1703984</vt:i4>
      </vt:variant>
      <vt:variant>
        <vt:i4>308</vt:i4>
      </vt:variant>
      <vt:variant>
        <vt:i4>0</vt:i4>
      </vt:variant>
      <vt:variant>
        <vt:i4>5</vt:i4>
      </vt:variant>
      <vt:variant>
        <vt:lpwstr/>
      </vt:variant>
      <vt:variant>
        <vt:lpwstr>_Toc508441987</vt:lpwstr>
      </vt:variant>
      <vt:variant>
        <vt:i4>1703984</vt:i4>
      </vt:variant>
      <vt:variant>
        <vt:i4>302</vt:i4>
      </vt:variant>
      <vt:variant>
        <vt:i4>0</vt:i4>
      </vt:variant>
      <vt:variant>
        <vt:i4>5</vt:i4>
      </vt:variant>
      <vt:variant>
        <vt:lpwstr/>
      </vt:variant>
      <vt:variant>
        <vt:lpwstr>_Toc508441986</vt:lpwstr>
      </vt:variant>
      <vt:variant>
        <vt:i4>1703984</vt:i4>
      </vt:variant>
      <vt:variant>
        <vt:i4>296</vt:i4>
      </vt:variant>
      <vt:variant>
        <vt:i4>0</vt:i4>
      </vt:variant>
      <vt:variant>
        <vt:i4>5</vt:i4>
      </vt:variant>
      <vt:variant>
        <vt:lpwstr/>
      </vt:variant>
      <vt:variant>
        <vt:lpwstr>_Toc508441985</vt:lpwstr>
      </vt:variant>
      <vt:variant>
        <vt:i4>1703984</vt:i4>
      </vt:variant>
      <vt:variant>
        <vt:i4>290</vt:i4>
      </vt:variant>
      <vt:variant>
        <vt:i4>0</vt:i4>
      </vt:variant>
      <vt:variant>
        <vt:i4>5</vt:i4>
      </vt:variant>
      <vt:variant>
        <vt:lpwstr/>
      </vt:variant>
      <vt:variant>
        <vt:lpwstr>_Toc508441984</vt:lpwstr>
      </vt:variant>
      <vt:variant>
        <vt:i4>1703984</vt:i4>
      </vt:variant>
      <vt:variant>
        <vt:i4>284</vt:i4>
      </vt:variant>
      <vt:variant>
        <vt:i4>0</vt:i4>
      </vt:variant>
      <vt:variant>
        <vt:i4>5</vt:i4>
      </vt:variant>
      <vt:variant>
        <vt:lpwstr/>
      </vt:variant>
      <vt:variant>
        <vt:lpwstr>_Toc508441983</vt:lpwstr>
      </vt:variant>
      <vt:variant>
        <vt:i4>1703984</vt:i4>
      </vt:variant>
      <vt:variant>
        <vt:i4>278</vt:i4>
      </vt:variant>
      <vt:variant>
        <vt:i4>0</vt:i4>
      </vt:variant>
      <vt:variant>
        <vt:i4>5</vt:i4>
      </vt:variant>
      <vt:variant>
        <vt:lpwstr/>
      </vt:variant>
      <vt:variant>
        <vt:lpwstr>_Toc508441982</vt:lpwstr>
      </vt:variant>
      <vt:variant>
        <vt:i4>1703984</vt:i4>
      </vt:variant>
      <vt:variant>
        <vt:i4>272</vt:i4>
      </vt:variant>
      <vt:variant>
        <vt:i4>0</vt:i4>
      </vt:variant>
      <vt:variant>
        <vt:i4>5</vt:i4>
      </vt:variant>
      <vt:variant>
        <vt:lpwstr/>
      </vt:variant>
      <vt:variant>
        <vt:lpwstr>_Toc508441981</vt:lpwstr>
      </vt:variant>
      <vt:variant>
        <vt:i4>1703984</vt:i4>
      </vt:variant>
      <vt:variant>
        <vt:i4>266</vt:i4>
      </vt:variant>
      <vt:variant>
        <vt:i4>0</vt:i4>
      </vt:variant>
      <vt:variant>
        <vt:i4>5</vt:i4>
      </vt:variant>
      <vt:variant>
        <vt:lpwstr/>
      </vt:variant>
      <vt:variant>
        <vt:lpwstr>_Toc508441980</vt:lpwstr>
      </vt:variant>
      <vt:variant>
        <vt:i4>1376304</vt:i4>
      </vt:variant>
      <vt:variant>
        <vt:i4>260</vt:i4>
      </vt:variant>
      <vt:variant>
        <vt:i4>0</vt:i4>
      </vt:variant>
      <vt:variant>
        <vt:i4>5</vt:i4>
      </vt:variant>
      <vt:variant>
        <vt:lpwstr/>
      </vt:variant>
      <vt:variant>
        <vt:lpwstr>_Toc508441979</vt:lpwstr>
      </vt:variant>
      <vt:variant>
        <vt:i4>1376304</vt:i4>
      </vt:variant>
      <vt:variant>
        <vt:i4>254</vt:i4>
      </vt:variant>
      <vt:variant>
        <vt:i4>0</vt:i4>
      </vt:variant>
      <vt:variant>
        <vt:i4>5</vt:i4>
      </vt:variant>
      <vt:variant>
        <vt:lpwstr/>
      </vt:variant>
      <vt:variant>
        <vt:lpwstr>_Toc508441978</vt:lpwstr>
      </vt:variant>
      <vt:variant>
        <vt:i4>1376304</vt:i4>
      </vt:variant>
      <vt:variant>
        <vt:i4>248</vt:i4>
      </vt:variant>
      <vt:variant>
        <vt:i4>0</vt:i4>
      </vt:variant>
      <vt:variant>
        <vt:i4>5</vt:i4>
      </vt:variant>
      <vt:variant>
        <vt:lpwstr/>
      </vt:variant>
      <vt:variant>
        <vt:lpwstr>_Toc508441977</vt:lpwstr>
      </vt:variant>
      <vt:variant>
        <vt:i4>1376304</vt:i4>
      </vt:variant>
      <vt:variant>
        <vt:i4>242</vt:i4>
      </vt:variant>
      <vt:variant>
        <vt:i4>0</vt:i4>
      </vt:variant>
      <vt:variant>
        <vt:i4>5</vt:i4>
      </vt:variant>
      <vt:variant>
        <vt:lpwstr/>
      </vt:variant>
      <vt:variant>
        <vt:lpwstr>_Toc508441976</vt:lpwstr>
      </vt:variant>
      <vt:variant>
        <vt:i4>1376304</vt:i4>
      </vt:variant>
      <vt:variant>
        <vt:i4>236</vt:i4>
      </vt:variant>
      <vt:variant>
        <vt:i4>0</vt:i4>
      </vt:variant>
      <vt:variant>
        <vt:i4>5</vt:i4>
      </vt:variant>
      <vt:variant>
        <vt:lpwstr/>
      </vt:variant>
      <vt:variant>
        <vt:lpwstr>_Toc508441975</vt:lpwstr>
      </vt:variant>
      <vt:variant>
        <vt:i4>1376304</vt:i4>
      </vt:variant>
      <vt:variant>
        <vt:i4>230</vt:i4>
      </vt:variant>
      <vt:variant>
        <vt:i4>0</vt:i4>
      </vt:variant>
      <vt:variant>
        <vt:i4>5</vt:i4>
      </vt:variant>
      <vt:variant>
        <vt:lpwstr/>
      </vt:variant>
      <vt:variant>
        <vt:lpwstr>_Toc508441974</vt:lpwstr>
      </vt:variant>
      <vt:variant>
        <vt:i4>1376304</vt:i4>
      </vt:variant>
      <vt:variant>
        <vt:i4>224</vt:i4>
      </vt:variant>
      <vt:variant>
        <vt:i4>0</vt:i4>
      </vt:variant>
      <vt:variant>
        <vt:i4>5</vt:i4>
      </vt:variant>
      <vt:variant>
        <vt:lpwstr/>
      </vt:variant>
      <vt:variant>
        <vt:lpwstr>_Toc508441973</vt:lpwstr>
      </vt:variant>
      <vt:variant>
        <vt:i4>1376304</vt:i4>
      </vt:variant>
      <vt:variant>
        <vt:i4>218</vt:i4>
      </vt:variant>
      <vt:variant>
        <vt:i4>0</vt:i4>
      </vt:variant>
      <vt:variant>
        <vt:i4>5</vt:i4>
      </vt:variant>
      <vt:variant>
        <vt:lpwstr/>
      </vt:variant>
      <vt:variant>
        <vt:lpwstr>_Toc508441972</vt:lpwstr>
      </vt:variant>
      <vt:variant>
        <vt:i4>1376304</vt:i4>
      </vt:variant>
      <vt:variant>
        <vt:i4>212</vt:i4>
      </vt:variant>
      <vt:variant>
        <vt:i4>0</vt:i4>
      </vt:variant>
      <vt:variant>
        <vt:i4>5</vt:i4>
      </vt:variant>
      <vt:variant>
        <vt:lpwstr/>
      </vt:variant>
      <vt:variant>
        <vt:lpwstr>_Toc508441971</vt:lpwstr>
      </vt:variant>
      <vt:variant>
        <vt:i4>1376304</vt:i4>
      </vt:variant>
      <vt:variant>
        <vt:i4>206</vt:i4>
      </vt:variant>
      <vt:variant>
        <vt:i4>0</vt:i4>
      </vt:variant>
      <vt:variant>
        <vt:i4>5</vt:i4>
      </vt:variant>
      <vt:variant>
        <vt:lpwstr/>
      </vt:variant>
      <vt:variant>
        <vt:lpwstr>_Toc508441970</vt:lpwstr>
      </vt:variant>
      <vt:variant>
        <vt:i4>1310768</vt:i4>
      </vt:variant>
      <vt:variant>
        <vt:i4>200</vt:i4>
      </vt:variant>
      <vt:variant>
        <vt:i4>0</vt:i4>
      </vt:variant>
      <vt:variant>
        <vt:i4>5</vt:i4>
      </vt:variant>
      <vt:variant>
        <vt:lpwstr/>
      </vt:variant>
      <vt:variant>
        <vt:lpwstr>_Toc508441969</vt:lpwstr>
      </vt:variant>
      <vt:variant>
        <vt:i4>1310768</vt:i4>
      </vt:variant>
      <vt:variant>
        <vt:i4>194</vt:i4>
      </vt:variant>
      <vt:variant>
        <vt:i4>0</vt:i4>
      </vt:variant>
      <vt:variant>
        <vt:i4>5</vt:i4>
      </vt:variant>
      <vt:variant>
        <vt:lpwstr/>
      </vt:variant>
      <vt:variant>
        <vt:lpwstr>_Toc508441968</vt:lpwstr>
      </vt:variant>
      <vt:variant>
        <vt:i4>1310768</vt:i4>
      </vt:variant>
      <vt:variant>
        <vt:i4>188</vt:i4>
      </vt:variant>
      <vt:variant>
        <vt:i4>0</vt:i4>
      </vt:variant>
      <vt:variant>
        <vt:i4>5</vt:i4>
      </vt:variant>
      <vt:variant>
        <vt:lpwstr/>
      </vt:variant>
      <vt:variant>
        <vt:lpwstr>_Toc508441967</vt:lpwstr>
      </vt:variant>
      <vt:variant>
        <vt:i4>1310768</vt:i4>
      </vt:variant>
      <vt:variant>
        <vt:i4>182</vt:i4>
      </vt:variant>
      <vt:variant>
        <vt:i4>0</vt:i4>
      </vt:variant>
      <vt:variant>
        <vt:i4>5</vt:i4>
      </vt:variant>
      <vt:variant>
        <vt:lpwstr/>
      </vt:variant>
      <vt:variant>
        <vt:lpwstr>_Toc508441966</vt:lpwstr>
      </vt:variant>
      <vt:variant>
        <vt:i4>1310768</vt:i4>
      </vt:variant>
      <vt:variant>
        <vt:i4>176</vt:i4>
      </vt:variant>
      <vt:variant>
        <vt:i4>0</vt:i4>
      </vt:variant>
      <vt:variant>
        <vt:i4>5</vt:i4>
      </vt:variant>
      <vt:variant>
        <vt:lpwstr/>
      </vt:variant>
      <vt:variant>
        <vt:lpwstr>_Toc508441965</vt:lpwstr>
      </vt:variant>
      <vt:variant>
        <vt:i4>1310768</vt:i4>
      </vt:variant>
      <vt:variant>
        <vt:i4>170</vt:i4>
      </vt:variant>
      <vt:variant>
        <vt:i4>0</vt:i4>
      </vt:variant>
      <vt:variant>
        <vt:i4>5</vt:i4>
      </vt:variant>
      <vt:variant>
        <vt:lpwstr/>
      </vt:variant>
      <vt:variant>
        <vt:lpwstr>_Toc508441964</vt:lpwstr>
      </vt:variant>
      <vt:variant>
        <vt:i4>1310768</vt:i4>
      </vt:variant>
      <vt:variant>
        <vt:i4>164</vt:i4>
      </vt:variant>
      <vt:variant>
        <vt:i4>0</vt:i4>
      </vt:variant>
      <vt:variant>
        <vt:i4>5</vt:i4>
      </vt:variant>
      <vt:variant>
        <vt:lpwstr/>
      </vt:variant>
      <vt:variant>
        <vt:lpwstr>_Toc508441963</vt:lpwstr>
      </vt:variant>
      <vt:variant>
        <vt:i4>1310768</vt:i4>
      </vt:variant>
      <vt:variant>
        <vt:i4>158</vt:i4>
      </vt:variant>
      <vt:variant>
        <vt:i4>0</vt:i4>
      </vt:variant>
      <vt:variant>
        <vt:i4>5</vt:i4>
      </vt:variant>
      <vt:variant>
        <vt:lpwstr/>
      </vt:variant>
      <vt:variant>
        <vt:lpwstr>_Toc508441962</vt:lpwstr>
      </vt:variant>
      <vt:variant>
        <vt:i4>1310768</vt:i4>
      </vt:variant>
      <vt:variant>
        <vt:i4>152</vt:i4>
      </vt:variant>
      <vt:variant>
        <vt:i4>0</vt:i4>
      </vt:variant>
      <vt:variant>
        <vt:i4>5</vt:i4>
      </vt:variant>
      <vt:variant>
        <vt:lpwstr/>
      </vt:variant>
      <vt:variant>
        <vt:lpwstr>_Toc508441961</vt:lpwstr>
      </vt:variant>
      <vt:variant>
        <vt:i4>1310768</vt:i4>
      </vt:variant>
      <vt:variant>
        <vt:i4>146</vt:i4>
      </vt:variant>
      <vt:variant>
        <vt:i4>0</vt:i4>
      </vt:variant>
      <vt:variant>
        <vt:i4>5</vt:i4>
      </vt:variant>
      <vt:variant>
        <vt:lpwstr/>
      </vt:variant>
      <vt:variant>
        <vt:lpwstr>_Toc508441960</vt:lpwstr>
      </vt:variant>
      <vt:variant>
        <vt:i4>1507376</vt:i4>
      </vt:variant>
      <vt:variant>
        <vt:i4>140</vt:i4>
      </vt:variant>
      <vt:variant>
        <vt:i4>0</vt:i4>
      </vt:variant>
      <vt:variant>
        <vt:i4>5</vt:i4>
      </vt:variant>
      <vt:variant>
        <vt:lpwstr/>
      </vt:variant>
      <vt:variant>
        <vt:lpwstr>_Toc508441959</vt:lpwstr>
      </vt:variant>
      <vt:variant>
        <vt:i4>1507376</vt:i4>
      </vt:variant>
      <vt:variant>
        <vt:i4>134</vt:i4>
      </vt:variant>
      <vt:variant>
        <vt:i4>0</vt:i4>
      </vt:variant>
      <vt:variant>
        <vt:i4>5</vt:i4>
      </vt:variant>
      <vt:variant>
        <vt:lpwstr/>
      </vt:variant>
      <vt:variant>
        <vt:lpwstr>_Toc508441958</vt:lpwstr>
      </vt:variant>
      <vt:variant>
        <vt:i4>1507376</vt:i4>
      </vt:variant>
      <vt:variant>
        <vt:i4>128</vt:i4>
      </vt:variant>
      <vt:variant>
        <vt:i4>0</vt:i4>
      </vt:variant>
      <vt:variant>
        <vt:i4>5</vt:i4>
      </vt:variant>
      <vt:variant>
        <vt:lpwstr/>
      </vt:variant>
      <vt:variant>
        <vt:lpwstr>_Toc508441957</vt:lpwstr>
      </vt:variant>
      <vt:variant>
        <vt:i4>1507376</vt:i4>
      </vt:variant>
      <vt:variant>
        <vt:i4>122</vt:i4>
      </vt:variant>
      <vt:variant>
        <vt:i4>0</vt:i4>
      </vt:variant>
      <vt:variant>
        <vt:i4>5</vt:i4>
      </vt:variant>
      <vt:variant>
        <vt:lpwstr/>
      </vt:variant>
      <vt:variant>
        <vt:lpwstr>_Toc508441956</vt:lpwstr>
      </vt:variant>
      <vt:variant>
        <vt:i4>1507376</vt:i4>
      </vt:variant>
      <vt:variant>
        <vt:i4>116</vt:i4>
      </vt:variant>
      <vt:variant>
        <vt:i4>0</vt:i4>
      </vt:variant>
      <vt:variant>
        <vt:i4>5</vt:i4>
      </vt:variant>
      <vt:variant>
        <vt:lpwstr/>
      </vt:variant>
      <vt:variant>
        <vt:lpwstr>_Toc508441955</vt:lpwstr>
      </vt:variant>
      <vt:variant>
        <vt:i4>1507376</vt:i4>
      </vt:variant>
      <vt:variant>
        <vt:i4>110</vt:i4>
      </vt:variant>
      <vt:variant>
        <vt:i4>0</vt:i4>
      </vt:variant>
      <vt:variant>
        <vt:i4>5</vt:i4>
      </vt:variant>
      <vt:variant>
        <vt:lpwstr/>
      </vt:variant>
      <vt:variant>
        <vt:lpwstr>_Toc508441954</vt:lpwstr>
      </vt:variant>
      <vt:variant>
        <vt:i4>1507376</vt:i4>
      </vt:variant>
      <vt:variant>
        <vt:i4>104</vt:i4>
      </vt:variant>
      <vt:variant>
        <vt:i4>0</vt:i4>
      </vt:variant>
      <vt:variant>
        <vt:i4>5</vt:i4>
      </vt:variant>
      <vt:variant>
        <vt:lpwstr/>
      </vt:variant>
      <vt:variant>
        <vt:lpwstr>_Toc508441953</vt:lpwstr>
      </vt:variant>
      <vt:variant>
        <vt:i4>1507376</vt:i4>
      </vt:variant>
      <vt:variant>
        <vt:i4>98</vt:i4>
      </vt:variant>
      <vt:variant>
        <vt:i4>0</vt:i4>
      </vt:variant>
      <vt:variant>
        <vt:i4>5</vt:i4>
      </vt:variant>
      <vt:variant>
        <vt:lpwstr/>
      </vt:variant>
      <vt:variant>
        <vt:lpwstr>_Toc508441952</vt:lpwstr>
      </vt:variant>
      <vt:variant>
        <vt:i4>1507376</vt:i4>
      </vt:variant>
      <vt:variant>
        <vt:i4>92</vt:i4>
      </vt:variant>
      <vt:variant>
        <vt:i4>0</vt:i4>
      </vt:variant>
      <vt:variant>
        <vt:i4>5</vt:i4>
      </vt:variant>
      <vt:variant>
        <vt:lpwstr/>
      </vt:variant>
      <vt:variant>
        <vt:lpwstr>_Toc508441951</vt:lpwstr>
      </vt:variant>
      <vt:variant>
        <vt:i4>1507376</vt:i4>
      </vt:variant>
      <vt:variant>
        <vt:i4>86</vt:i4>
      </vt:variant>
      <vt:variant>
        <vt:i4>0</vt:i4>
      </vt:variant>
      <vt:variant>
        <vt:i4>5</vt:i4>
      </vt:variant>
      <vt:variant>
        <vt:lpwstr/>
      </vt:variant>
      <vt:variant>
        <vt:lpwstr>_Toc508441950</vt:lpwstr>
      </vt:variant>
      <vt:variant>
        <vt:i4>1441840</vt:i4>
      </vt:variant>
      <vt:variant>
        <vt:i4>80</vt:i4>
      </vt:variant>
      <vt:variant>
        <vt:i4>0</vt:i4>
      </vt:variant>
      <vt:variant>
        <vt:i4>5</vt:i4>
      </vt:variant>
      <vt:variant>
        <vt:lpwstr/>
      </vt:variant>
      <vt:variant>
        <vt:lpwstr>_Toc508441949</vt:lpwstr>
      </vt:variant>
      <vt:variant>
        <vt:i4>1441840</vt:i4>
      </vt:variant>
      <vt:variant>
        <vt:i4>74</vt:i4>
      </vt:variant>
      <vt:variant>
        <vt:i4>0</vt:i4>
      </vt:variant>
      <vt:variant>
        <vt:i4>5</vt:i4>
      </vt:variant>
      <vt:variant>
        <vt:lpwstr/>
      </vt:variant>
      <vt:variant>
        <vt:lpwstr>_Toc508441948</vt:lpwstr>
      </vt:variant>
      <vt:variant>
        <vt:i4>1441840</vt:i4>
      </vt:variant>
      <vt:variant>
        <vt:i4>68</vt:i4>
      </vt:variant>
      <vt:variant>
        <vt:i4>0</vt:i4>
      </vt:variant>
      <vt:variant>
        <vt:i4>5</vt:i4>
      </vt:variant>
      <vt:variant>
        <vt:lpwstr/>
      </vt:variant>
      <vt:variant>
        <vt:lpwstr>_Toc508441947</vt:lpwstr>
      </vt:variant>
      <vt:variant>
        <vt:i4>1441840</vt:i4>
      </vt:variant>
      <vt:variant>
        <vt:i4>62</vt:i4>
      </vt:variant>
      <vt:variant>
        <vt:i4>0</vt:i4>
      </vt:variant>
      <vt:variant>
        <vt:i4>5</vt:i4>
      </vt:variant>
      <vt:variant>
        <vt:lpwstr/>
      </vt:variant>
      <vt:variant>
        <vt:lpwstr>_Toc508441946</vt:lpwstr>
      </vt:variant>
      <vt:variant>
        <vt:i4>1441840</vt:i4>
      </vt:variant>
      <vt:variant>
        <vt:i4>56</vt:i4>
      </vt:variant>
      <vt:variant>
        <vt:i4>0</vt:i4>
      </vt:variant>
      <vt:variant>
        <vt:i4>5</vt:i4>
      </vt:variant>
      <vt:variant>
        <vt:lpwstr/>
      </vt:variant>
      <vt:variant>
        <vt:lpwstr>_Toc508441945</vt:lpwstr>
      </vt:variant>
      <vt:variant>
        <vt:i4>1441840</vt:i4>
      </vt:variant>
      <vt:variant>
        <vt:i4>50</vt:i4>
      </vt:variant>
      <vt:variant>
        <vt:i4>0</vt:i4>
      </vt:variant>
      <vt:variant>
        <vt:i4>5</vt:i4>
      </vt:variant>
      <vt:variant>
        <vt:lpwstr/>
      </vt:variant>
      <vt:variant>
        <vt:lpwstr>_Toc508441944</vt:lpwstr>
      </vt:variant>
      <vt:variant>
        <vt:i4>1441840</vt:i4>
      </vt:variant>
      <vt:variant>
        <vt:i4>44</vt:i4>
      </vt:variant>
      <vt:variant>
        <vt:i4>0</vt:i4>
      </vt:variant>
      <vt:variant>
        <vt:i4>5</vt:i4>
      </vt:variant>
      <vt:variant>
        <vt:lpwstr/>
      </vt:variant>
      <vt:variant>
        <vt:lpwstr>_Toc508441943</vt:lpwstr>
      </vt:variant>
      <vt:variant>
        <vt:i4>1441840</vt:i4>
      </vt:variant>
      <vt:variant>
        <vt:i4>38</vt:i4>
      </vt:variant>
      <vt:variant>
        <vt:i4>0</vt:i4>
      </vt:variant>
      <vt:variant>
        <vt:i4>5</vt:i4>
      </vt:variant>
      <vt:variant>
        <vt:lpwstr/>
      </vt:variant>
      <vt:variant>
        <vt:lpwstr>_Toc508441942</vt:lpwstr>
      </vt:variant>
      <vt:variant>
        <vt:i4>1441840</vt:i4>
      </vt:variant>
      <vt:variant>
        <vt:i4>32</vt:i4>
      </vt:variant>
      <vt:variant>
        <vt:i4>0</vt:i4>
      </vt:variant>
      <vt:variant>
        <vt:i4>5</vt:i4>
      </vt:variant>
      <vt:variant>
        <vt:lpwstr/>
      </vt:variant>
      <vt:variant>
        <vt:lpwstr>_Toc508441941</vt:lpwstr>
      </vt:variant>
      <vt:variant>
        <vt:i4>1441840</vt:i4>
      </vt:variant>
      <vt:variant>
        <vt:i4>26</vt:i4>
      </vt:variant>
      <vt:variant>
        <vt:i4>0</vt:i4>
      </vt:variant>
      <vt:variant>
        <vt:i4>5</vt:i4>
      </vt:variant>
      <vt:variant>
        <vt:lpwstr/>
      </vt:variant>
      <vt:variant>
        <vt:lpwstr>_Toc508441940</vt:lpwstr>
      </vt:variant>
      <vt:variant>
        <vt:i4>1114160</vt:i4>
      </vt:variant>
      <vt:variant>
        <vt:i4>20</vt:i4>
      </vt:variant>
      <vt:variant>
        <vt:i4>0</vt:i4>
      </vt:variant>
      <vt:variant>
        <vt:i4>5</vt:i4>
      </vt:variant>
      <vt:variant>
        <vt:lpwstr/>
      </vt:variant>
      <vt:variant>
        <vt:lpwstr>_Toc508441939</vt:lpwstr>
      </vt:variant>
      <vt:variant>
        <vt:i4>1114160</vt:i4>
      </vt:variant>
      <vt:variant>
        <vt:i4>14</vt:i4>
      </vt:variant>
      <vt:variant>
        <vt:i4>0</vt:i4>
      </vt:variant>
      <vt:variant>
        <vt:i4>5</vt:i4>
      </vt:variant>
      <vt:variant>
        <vt:lpwstr/>
      </vt:variant>
      <vt:variant>
        <vt:lpwstr>_Toc508441938</vt:lpwstr>
      </vt:variant>
      <vt:variant>
        <vt:i4>1114160</vt:i4>
      </vt:variant>
      <vt:variant>
        <vt:i4>8</vt:i4>
      </vt:variant>
      <vt:variant>
        <vt:i4>0</vt:i4>
      </vt:variant>
      <vt:variant>
        <vt:i4>5</vt:i4>
      </vt:variant>
      <vt:variant>
        <vt:lpwstr/>
      </vt:variant>
      <vt:variant>
        <vt:lpwstr>_Toc508441937</vt:lpwstr>
      </vt:variant>
      <vt:variant>
        <vt:i4>1114160</vt:i4>
      </vt:variant>
      <vt:variant>
        <vt:i4>2</vt:i4>
      </vt:variant>
      <vt:variant>
        <vt:i4>0</vt:i4>
      </vt:variant>
      <vt:variant>
        <vt:i4>5</vt:i4>
      </vt:variant>
      <vt:variant>
        <vt:lpwstr/>
      </vt:variant>
      <vt:variant>
        <vt:lpwstr>_Toc508441936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Ky</dc:creator>
  <cp:lastModifiedBy>User</cp:lastModifiedBy>
  <cp:revision>67</cp:revision>
  <cp:lastPrinted>2021-03-05T08:52:00Z</cp:lastPrinted>
  <dcterms:created xsi:type="dcterms:W3CDTF">2021-03-01T22:25:00Z</dcterms:created>
  <dcterms:modified xsi:type="dcterms:W3CDTF">2021-03-07T22:08:00Z</dcterms:modified>
</cp:coreProperties>
</file>